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654B6" w14:textId="2BD6C416" w:rsidR="000F6D65" w:rsidRPr="00112C9C" w:rsidRDefault="000F6D65" w:rsidP="00822BA9">
      <w:pPr>
        <w:jc w:val="center"/>
        <w:rPr>
          <w:b/>
          <w:color w:val="C00000"/>
          <w:sz w:val="32"/>
          <w:lang w:val="es-MX"/>
        </w:rPr>
      </w:pPr>
      <w:r w:rsidRPr="00112C9C">
        <w:rPr>
          <w:b/>
          <w:color w:val="C00000"/>
          <w:sz w:val="32"/>
          <w:lang w:val="es-MX"/>
        </w:rPr>
        <w:t>Disability Rights International</w:t>
      </w:r>
    </w:p>
    <w:p w14:paraId="564BF2E0" w14:textId="77777777" w:rsidR="00992C56" w:rsidRDefault="00992C56" w:rsidP="00822BA9">
      <w:pPr>
        <w:jc w:val="center"/>
        <w:rPr>
          <w:b/>
          <w:sz w:val="28"/>
          <w:lang w:val="es-MX"/>
        </w:rPr>
      </w:pPr>
    </w:p>
    <w:p w14:paraId="2343DAAA" w14:textId="77777777" w:rsidR="007E4D1C" w:rsidRPr="00112C9C" w:rsidRDefault="007E4D1C" w:rsidP="00822BA9">
      <w:pPr>
        <w:jc w:val="center"/>
        <w:rPr>
          <w:b/>
          <w:sz w:val="28"/>
          <w:lang w:val="es-MX"/>
        </w:rPr>
      </w:pPr>
    </w:p>
    <w:p w14:paraId="797FA4BB" w14:textId="69C4E02F" w:rsidR="002F5538" w:rsidRPr="00112C9C" w:rsidRDefault="00992C56" w:rsidP="00822BA9">
      <w:pPr>
        <w:jc w:val="center"/>
        <w:rPr>
          <w:b/>
          <w:sz w:val="32"/>
          <w:lang w:val="es-MX"/>
        </w:rPr>
      </w:pPr>
      <w:r w:rsidRPr="00112C9C">
        <w:rPr>
          <w:b/>
          <w:sz w:val="32"/>
          <w:lang w:val="es-MX"/>
        </w:rPr>
        <w:t>Después del fuego</w:t>
      </w:r>
      <w:r w:rsidR="001D6E94" w:rsidRPr="00112C9C">
        <w:rPr>
          <w:b/>
          <w:sz w:val="32"/>
          <w:lang w:val="es-MX"/>
        </w:rPr>
        <w:t>:</w:t>
      </w:r>
    </w:p>
    <w:p w14:paraId="7FBF524A" w14:textId="47A3DF6A" w:rsidR="001D6E94" w:rsidRPr="009B0F02" w:rsidRDefault="001D6E94" w:rsidP="00822BA9">
      <w:pPr>
        <w:jc w:val="center"/>
        <w:rPr>
          <w:b/>
          <w:sz w:val="28"/>
          <w:lang w:val="es-MX"/>
        </w:rPr>
      </w:pPr>
      <w:r w:rsidRPr="009B0F02">
        <w:rPr>
          <w:b/>
          <w:sz w:val="28"/>
          <w:lang w:val="es-MX"/>
        </w:rPr>
        <w:t>Sobrevivientes del Hogar Seguro Virgen de la Asunci</w:t>
      </w:r>
      <w:r w:rsidRPr="009B0F02">
        <w:rPr>
          <w:b/>
          <w:sz w:val="28"/>
          <w:szCs w:val="28"/>
          <w:lang w:val="es-MX"/>
        </w:rPr>
        <w:t>ó</w:t>
      </w:r>
      <w:r w:rsidRPr="009B0F02">
        <w:rPr>
          <w:b/>
          <w:sz w:val="28"/>
          <w:lang w:val="es-MX"/>
        </w:rPr>
        <w:t>n en riesgo</w:t>
      </w:r>
    </w:p>
    <w:p w14:paraId="57CA87F5" w14:textId="77777777" w:rsidR="001D6E94" w:rsidRPr="009B0F02" w:rsidRDefault="001D6E94" w:rsidP="00822BA9">
      <w:pPr>
        <w:jc w:val="center"/>
        <w:rPr>
          <w:b/>
          <w:lang w:val="es-MX"/>
        </w:rPr>
      </w:pPr>
    </w:p>
    <w:p w14:paraId="202CE016" w14:textId="64DE4570" w:rsidR="008A3141" w:rsidRPr="009B0F02" w:rsidRDefault="008A3141" w:rsidP="00822BA9">
      <w:pPr>
        <w:jc w:val="center"/>
        <w:rPr>
          <w:b/>
          <w:sz w:val="28"/>
          <w:lang w:val="es-MX"/>
        </w:rPr>
      </w:pPr>
      <w:r w:rsidRPr="009B0F02">
        <w:rPr>
          <w:b/>
          <w:sz w:val="28"/>
          <w:lang w:val="es-MX"/>
        </w:rPr>
        <w:t xml:space="preserve">Hallazgos y recomendaciones </w:t>
      </w:r>
    </w:p>
    <w:p w14:paraId="0BC838FB" w14:textId="77777777" w:rsidR="001D6E94" w:rsidRDefault="001D6E94" w:rsidP="00822BA9">
      <w:pPr>
        <w:jc w:val="center"/>
        <w:rPr>
          <w:sz w:val="28"/>
          <w:lang w:val="es-MX"/>
        </w:rPr>
      </w:pPr>
    </w:p>
    <w:p w14:paraId="3D79D430" w14:textId="77777777" w:rsidR="009B0F02" w:rsidRPr="009B0F02" w:rsidRDefault="009B0F02" w:rsidP="00822BA9">
      <w:pPr>
        <w:jc w:val="center"/>
        <w:rPr>
          <w:sz w:val="28"/>
          <w:lang w:val="es-MX"/>
        </w:rPr>
      </w:pPr>
    </w:p>
    <w:p w14:paraId="062C92C4" w14:textId="171D949F" w:rsidR="00F14DAE" w:rsidRPr="009B0F02" w:rsidRDefault="00F14DAE" w:rsidP="00822BA9">
      <w:pPr>
        <w:jc w:val="center"/>
        <w:rPr>
          <w:b/>
          <w:sz w:val="28"/>
          <w:lang w:val="es-MX"/>
        </w:rPr>
      </w:pPr>
      <w:r w:rsidRPr="009B0F02">
        <w:rPr>
          <w:b/>
          <w:sz w:val="28"/>
          <w:lang w:val="es-MX"/>
        </w:rPr>
        <w:t>Marzo 15, 2017</w:t>
      </w:r>
    </w:p>
    <w:p w14:paraId="785D02DD" w14:textId="77777777" w:rsidR="007E4D1C" w:rsidRDefault="007E4D1C" w:rsidP="00822BA9">
      <w:pPr>
        <w:jc w:val="center"/>
        <w:rPr>
          <w:lang w:val="es-MX"/>
        </w:rPr>
      </w:pPr>
    </w:p>
    <w:p w14:paraId="05CE0A09" w14:textId="77777777" w:rsidR="009B0F02" w:rsidRPr="00822BA9" w:rsidRDefault="009B0F02" w:rsidP="00822BA9">
      <w:pPr>
        <w:jc w:val="center"/>
        <w:rPr>
          <w:lang w:val="es-MX"/>
        </w:rPr>
      </w:pPr>
    </w:p>
    <w:p w14:paraId="7B052F7C" w14:textId="26B47267" w:rsidR="000077F8" w:rsidRPr="00822BA9" w:rsidRDefault="000077F8" w:rsidP="00822BA9">
      <w:pPr>
        <w:jc w:val="center"/>
        <w:rPr>
          <w:b/>
          <w:lang w:val="es-MX"/>
        </w:rPr>
      </w:pPr>
      <w:r w:rsidRPr="00822BA9">
        <w:rPr>
          <w:b/>
          <w:lang w:val="es-MX"/>
        </w:rPr>
        <w:t xml:space="preserve">Equipo </w:t>
      </w:r>
      <w:r w:rsidR="00291082" w:rsidRPr="00822BA9">
        <w:rPr>
          <w:b/>
          <w:lang w:val="es-MX"/>
        </w:rPr>
        <w:t>de investigadores</w:t>
      </w:r>
      <w:r w:rsidRPr="00822BA9">
        <w:rPr>
          <w:b/>
          <w:lang w:val="es-MX"/>
        </w:rPr>
        <w:t>:</w:t>
      </w:r>
    </w:p>
    <w:p w14:paraId="10FB931F" w14:textId="77777777" w:rsidR="000077F8" w:rsidRPr="00822BA9" w:rsidRDefault="000077F8" w:rsidP="00822BA9">
      <w:pPr>
        <w:jc w:val="center"/>
        <w:rPr>
          <w:lang w:val="es-MX"/>
        </w:rPr>
      </w:pPr>
      <w:r w:rsidRPr="00822BA9">
        <w:rPr>
          <w:lang w:val="es-MX"/>
        </w:rPr>
        <w:t>Eric Rosenthal, JD, LL.D (</w:t>
      </w:r>
      <w:proofErr w:type="spellStart"/>
      <w:r w:rsidRPr="00822BA9">
        <w:rPr>
          <w:lang w:val="es-MX"/>
        </w:rPr>
        <w:t>hon</w:t>
      </w:r>
      <w:proofErr w:type="spellEnd"/>
      <w:r w:rsidRPr="00822BA9">
        <w:rPr>
          <w:lang w:val="es-MX"/>
        </w:rPr>
        <w:t>) Director Ejecutivo, DRI</w:t>
      </w:r>
    </w:p>
    <w:p w14:paraId="1E47D578" w14:textId="77777777" w:rsidR="000077F8" w:rsidRPr="00822BA9" w:rsidRDefault="000077F8" w:rsidP="00822BA9">
      <w:pPr>
        <w:jc w:val="center"/>
        <w:rPr>
          <w:lang w:val="es-MX"/>
        </w:rPr>
      </w:pPr>
      <w:r w:rsidRPr="00822BA9">
        <w:rPr>
          <w:lang w:val="es-MX"/>
        </w:rPr>
        <w:t>Priscila Rodríguez, LL.M, Directora Asociada, DRI</w:t>
      </w:r>
    </w:p>
    <w:p w14:paraId="44D521D4" w14:textId="77777777" w:rsidR="000077F8" w:rsidRPr="00822BA9" w:rsidRDefault="000077F8" w:rsidP="00822BA9">
      <w:pPr>
        <w:jc w:val="center"/>
        <w:rPr>
          <w:lang w:val="es-MX"/>
        </w:rPr>
      </w:pPr>
      <w:r w:rsidRPr="00822BA9">
        <w:rPr>
          <w:lang w:val="es-MX"/>
        </w:rPr>
        <w:t>Lisbet Brizuela, MA, Directora para México, DRI</w:t>
      </w:r>
    </w:p>
    <w:p w14:paraId="392E51BD" w14:textId="432A2C99" w:rsidR="00743346" w:rsidRPr="00822BA9" w:rsidRDefault="00743346" w:rsidP="00822BA9">
      <w:pPr>
        <w:jc w:val="center"/>
        <w:rPr>
          <w:lang w:val="es-MX"/>
        </w:rPr>
      </w:pPr>
      <w:r w:rsidRPr="00822BA9">
        <w:rPr>
          <w:lang w:val="es-MX"/>
        </w:rPr>
        <w:t>Eduardo Lomelí, JD., Asesor Legal</w:t>
      </w:r>
      <w:r w:rsidR="00822BA9" w:rsidRPr="00822BA9">
        <w:rPr>
          <w:lang w:val="es-MX"/>
        </w:rPr>
        <w:t>-México</w:t>
      </w:r>
      <w:r w:rsidR="001D6E94" w:rsidRPr="00822BA9">
        <w:rPr>
          <w:lang w:val="es-MX"/>
        </w:rPr>
        <w:t>, DRI</w:t>
      </w:r>
    </w:p>
    <w:p w14:paraId="3F7F9590" w14:textId="77777777" w:rsidR="000077F8" w:rsidRPr="00822BA9" w:rsidRDefault="000077F8" w:rsidP="00822BA9">
      <w:pPr>
        <w:jc w:val="center"/>
        <w:rPr>
          <w:lang w:val="es-MX"/>
        </w:rPr>
      </w:pPr>
      <w:r w:rsidRPr="00822BA9">
        <w:rPr>
          <w:lang w:val="es-MX"/>
        </w:rPr>
        <w:t>Dr. Matt Mason, PhD, BCBA-D, LBA, Director Clínico, Centro del Niño y de Desarrollo Humano, Universidad de Georgetown</w:t>
      </w:r>
    </w:p>
    <w:p w14:paraId="1C997D19" w14:textId="19D3D343" w:rsidR="000077F8" w:rsidRPr="00822BA9" w:rsidRDefault="000077F8" w:rsidP="00822BA9">
      <w:pPr>
        <w:jc w:val="center"/>
        <w:rPr>
          <w:lang w:val="es-MX"/>
        </w:rPr>
      </w:pPr>
      <w:r w:rsidRPr="00822BA9">
        <w:rPr>
          <w:lang w:val="es-MX"/>
        </w:rPr>
        <w:t>Patricia Vargas, JD, Colectivo Vida Independiente de Guatemala</w:t>
      </w:r>
    </w:p>
    <w:p w14:paraId="4760DC02" w14:textId="6E5C6FFA" w:rsidR="000077F8" w:rsidRPr="00822BA9" w:rsidRDefault="000077F8" w:rsidP="00822BA9">
      <w:pPr>
        <w:jc w:val="center"/>
        <w:rPr>
          <w:lang w:val="es-MX"/>
        </w:rPr>
      </w:pPr>
      <w:r w:rsidRPr="00822BA9">
        <w:rPr>
          <w:lang w:val="es-MX"/>
        </w:rPr>
        <w:t xml:space="preserve">William Cajas, </w:t>
      </w:r>
      <w:r w:rsidR="00822BA9" w:rsidRPr="00822BA9">
        <w:rPr>
          <w:lang w:val="es-MX"/>
        </w:rPr>
        <w:t>PhD</w:t>
      </w:r>
      <w:r w:rsidRPr="00822BA9">
        <w:rPr>
          <w:lang w:val="es-MX"/>
        </w:rPr>
        <w:t>, Colectivo Vida Independiente de Guatemala</w:t>
      </w:r>
    </w:p>
    <w:p w14:paraId="1350FE80" w14:textId="77777777" w:rsidR="000077F8" w:rsidRDefault="000077F8" w:rsidP="00822BA9">
      <w:pPr>
        <w:jc w:val="both"/>
        <w:rPr>
          <w:lang w:val="es-MX"/>
        </w:rPr>
      </w:pPr>
    </w:p>
    <w:p w14:paraId="7D286154" w14:textId="77777777" w:rsidR="007E4D1C" w:rsidRPr="00822BA9" w:rsidRDefault="007E4D1C" w:rsidP="00822BA9">
      <w:pPr>
        <w:jc w:val="both"/>
        <w:rPr>
          <w:lang w:val="es-MX"/>
        </w:rPr>
      </w:pPr>
    </w:p>
    <w:p w14:paraId="4FDBCDD4" w14:textId="77777777" w:rsidR="000077F8" w:rsidRPr="00822BA9" w:rsidRDefault="000077F8" w:rsidP="00BC7453">
      <w:pPr>
        <w:tabs>
          <w:tab w:val="left" w:pos="2880"/>
        </w:tabs>
        <w:ind w:left="720" w:right="720"/>
        <w:jc w:val="both"/>
        <w:rPr>
          <w:lang w:val="es-MX"/>
        </w:rPr>
      </w:pPr>
      <w:r w:rsidRPr="00822BA9">
        <w:rPr>
          <w:b/>
          <w:lang w:val="es-MX"/>
        </w:rPr>
        <w:t xml:space="preserve">Tengo miedo de pasar una noche más aquí – </w:t>
      </w:r>
      <w:r w:rsidRPr="00822BA9">
        <w:rPr>
          <w:lang w:val="es-MX"/>
        </w:rPr>
        <w:t>Niño que aún permanece en Hogar Seguro Virgen de la Asunción después del incendio</w:t>
      </w:r>
    </w:p>
    <w:p w14:paraId="3E742A23" w14:textId="77777777" w:rsidR="000077F8" w:rsidRPr="00822BA9" w:rsidRDefault="000077F8" w:rsidP="00BC7453">
      <w:pPr>
        <w:tabs>
          <w:tab w:val="left" w:pos="2880"/>
        </w:tabs>
        <w:ind w:left="720" w:right="720"/>
        <w:jc w:val="both"/>
        <w:rPr>
          <w:lang w:val="es-MX"/>
        </w:rPr>
      </w:pPr>
    </w:p>
    <w:p w14:paraId="53523C5A" w14:textId="08BB4A9C" w:rsidR="000077F8" w:rsidRPr="00822BA9" w:rsidRDefault="00291082" w:rsidP="00BC7453">
      <w:pPr>
        <w:ind w:left="720" w:right="720"/>
        <w:jc w:val="both"/>
        <w:rPr>
          <w:lang w:val="es-MX"/>
        </w:rPr>
      </w:pPr>
      <w:r w:rsidRPr="00822BA9">
        <w:rPr>
          <w:b/>
          <w:lang w:val="es-MX"/>
        </w:rPr>
        <w:t>C</w:t>
      </w:r>
      <w:r w:rsidR="000077F8" w:rsidRPr="00822BA9">
        <w:rPr>
          <w:b/>
          <w:lang w:val="es-MX"/>
        </w:rPr>
        <w:t xml:space="preserve">ada noche que </w:t>
      </w:r>
      <w:r w:rsidRPr="00822BA9">
        <w:rPr>
          <w:b/>
          <w:lang w:val="es-MX"/>
        </w:rPr>
        <w:t xml:space="preserve">los niños </w:t>
      </w:r>
      <w:r w:rsidR="000077F8" w:rsidRPr="00822BA9">
        <w:rPr>
          <w:b/>
          <w:lang w:val="es-MX"/>
        </w:rPr>
        <w:t>pasan aquí</w:t>
      </w:r>
      <w:r w:rsidRPr="00822BA9">
        <w:rPr>
          <w:b/>
          <w:lang w:val="es-MX"/>
        </w:rPr>
        <w:t xml:space="preserve"> les genera un daño emocional</w:t>
      </w:r>
      <w:r w:rsidR="000077F8" w:rsidRPr="00822BA9">
        <w:rPr>
          <w:b/>
          <w:lang w:val="es-MX"/>
        </w:rPr>
        <w:t>. Estas niñas y niños deberían estar en familias.</w:t>
      </w:r>
      <w:r w:rsidR="000077F8" w:rsidRPr="00822BA9">
        <w:rPr>
          <w:lang w:val="es-MX"/>
        </w:rPr>
        <w:t xml:space="preserve"> – Subdirectora de la Institución ABI, donde sobrevivientes de</w:t>
      </w:r>
      <w:r w:rsidRPr="00822BA9">
        <w:rPr>
          <w:lang w:val="es-MX"/>
        </w:rPr>
        <w:t>l</w:t>
      </w:r>
      <w:r w:rsidR="000077F8" w:rsidRPr="00822BA9">
        <w:rPr>
          <w:lang w:val="es-MX"/>
        </w:rPr>
        <w:t xml:space="preserve"> Hogar Seguro fueron trasladados</w:t>
      </w:r>
    </w:p>
    <w:p w14:paraId="5843889B" w14:textId="77777777" w:rsidR="000077F8" w:rsidRDefault="000077F8" w:rsidP="00822BA9">
      <w:pPr>
        <w:jc w:val="both"/>
        <w:rPr>
          <w:lang w:val="es-MX"/>
        </w:rPr>
      </w:pPr>
    </w:p>
    <w:p w14:paraId="112ACEDA" w14:textId="77777777" w:rsidR="007E4D1C" w:rsidRPr="00822BA9" w:rsidRDefault="007E4D1C" w:rsidP="00822BA9">
      <w:pPr>
        <w:jc w:val="both"/>
        <w:rPr>
          <w:lang w:val="es-MX"/>
        </w:rPr>
      </w:pPr>
    </w:p>
    <w:p w14:paraId="28943A20" w14:textId="6D892390" w:rsidR="00984D60" w:rsidRDefault="000077F8" w:rsidP="00822BA9">
      <w:pPr>
        <w:jc w:val="both"/>
        <w:rPr>
          <w:lang w:val="es-MX"/>
        </w:rPr>
      </w:pPr>
      <w:r w:rsidRPr="00822BA9">
        <w:rPr>
          <w:lang w:val="es-MX"/>
        </w:rPr>
        <w:t xml:space="preserve">Entre el 7 y 11 de marzo de 2017, investigadores de Disability Rights International (DRI) </w:t>
      </w:r>
      <w:r w:rsidR="00B16BF4">
        <w:rPr>
          <w:lang w:val="es-MX"/>
        </w:rPr>
        <w:t>viajaron a</w:t>
      </w:r>
      <w:r w:rsidRPr="00822BA9">
        <w:rPr>
          <w:lang w:val="es-MX"/>
        </w:rPr>
        <w:t xml:space="preserve"> Guatemala. </w:t>
      </w:r>
      <w:r w:rsidR="00B16BF4">
        <w:rPr>
          <w:lang w:val="es-MX"/>
        </w:rPr>
        <w:t>Durante este viaje v</w:t>
      </w:r>
      <w:r w:rsidR="00291082" w:rsidRPr="00822BA9">
        <w:rPr>
          <w:lang w:val="es-MX"/>
        </w:rPr>
        <w:t xml:space="preserve">isitamos a </w:t>
      </w:r>
      <w:r w:rsidRPr="00822BA9">
        <w:rPr>
          <w:lang w:val="es-MX"/>
        </w:rPr>
        <w:t>los sobrevivientes de</w:t>
      </w:r>
      <w:r w:rsidR="00291082" w:rsidRPr="00822BA9">
        <w:rPr>
          <w:lang w:val="es-MX"/>
        </w:rPr>
        <w:t>l</w:t>
      </w:r>
      <w:r w:rsidRPr="00822BA9">
        <w:rPr>
          <w:lang w:val="es-MX"/>
        </w:rPr>
        <w:t xml:space="preserve"> Hogar Seguro Virgen de la Asunción</w:t>
      </w:r>
      <w:r w:rsidR="005101DC" w:rsidRPr="00822BA9">
        <w:rPr>
          <w:lang w:val="es-MX"/>
        </w:rPr>
        <w:t xml:space="preserve"> (Hogar Seguro</w:t>
      </w:r>
      <w:r w:rsidR="005101DC" w:rsidRPr="0030101A">
        <w:rPr>
          <w:lang w:val="es-MX"/>
        </w:rPr>
        <w:t>)</w:t>
      </w:r>
      <w:r w:rsidR="00291082" w:rsidRPr="0030101A">
        <w:rPr>
          <w:lang w:val="es-MX"/>
        </w:rPr>
        <w:t>,</w:t>
      </w:r>
      <w:r w:rsidRPr="0030101A">
        <w:rPr>
          <w:lang w:val="es-MX"/>
        </w:rPr>
        <w:t xml:space="preserve"> </w:t>
      </w:r>
      <w:r w:rsidR="00A81BD3" w:rsidRPr="0030101A">
        <w:rPr>
          <w:lang w:val="es-MX"/>
        </w:rPr>
        <w:t xml:space="preserve">una </w:t>
      </w:r>
      <w:r w:rsidR="00625A7F">
        <w:rPr>
          <w:lang w:val="es-MX"/>
        </w:rPr>
        <w:t xml:space="preserve">institución pública en </w:t>
      </w:r>
      <w:r w:rsidR="00A81BD3" w:rsidRPr="0030101A">
        <w:rPr>
          <w:lang w:val="es-MX"/>
        </w:rPr>
        <w:t>Guatemala que albergaba a más de 700 niños y en la cua</w:t>
      </w:r>
      <w:r w:rsidR="00B04C1F">
        <w:rPr>
          <w:lang w:val="es-MX"/>
        </w:rPr>
        <w:t>l</w:t>
      </w:r>
      <w:r w:rsidR="00A81BD3">
        <w:rPr>
          <w:lang w:val="es-MX"/>
        </w:rPr>
        <w:t xml:space="preserve"> </w:t>
      </w:r>
      <w:r w:rsidR="00B931E5">
        <w:rPr>
          <w:lang w:val="es-MX"/>
        </w:rPr>
        <w:t>se produjo el incendio el</w:t>
      </w:r>
      <w:r w:rsidR="00B04C1F">
        <w:rPr>
          <w:lang w:val="es-MX"/>
        </w:rPr>
        <w:t xml:space="preserve"> pasado</w:t>
      </w:r>
      <w:r w:rsidR="00B931E5">
        <w:rPr>
          <w:lang w:val="es-MX"/>
        </w:rPr>
        <w:t xml:space="preserve"> 8</w:t>
      </w:r>
      <w:r w:rsidRPr="00822BA9">
        <w:rPr>
          <w:lang w:val="es-MX"/>
        </w:rPr>
        <w:t xml:space="preserve"> de marzo </w:t>
      </w:r>
      <w:r w:rsidR="00B16BF4">
        <w:rPr>
          <w:lang w:val="es-MX"/>
        </w:rPr>
        <w:t xml:space="preserve">que ha cobrado la vida de más de 30 niñas </w:t>
      </w:r>
      <w:r w:rsidRPr="00822BA9">
        <w:rPr>
          <w:lang w:val="es-MX"/>
        </w:rPr>
        <w:t>(el número</w:t>
      </w:r>
      <w:r w:rsidR="00B16BF4">
        <w:rPr>
          <w:lang w:val="es-MX"/>
        </w:rPr>
        <w:t xml:space="preserve"> </w:t>
      </w:r>
      <w:r w:rsidR="0037710F">
        <w:rPr>
          <w:lang w:val="es-MX"/>
        </w:rPr>
        <w:t xml:space="preserve">ha seguido </w:t>
      </w:r>
      <w:r w:rsidR="00B04C1F">
        <w:rPr>
          <w:lang w:val="es-MX"/>
        </w:rPr>
        <w:t>aumentando</w:t>
      </w:r>
      <w:r w:rsidRPr="00822BA9">
        <w:rPr>
          <w:lang w:val="es-MX"/>
        </w:rPr>
        <w:t xml:space="preserve"> en los últimos días). </w:t>
      </w:r>
      <w:r w:rsidR="00291082" w:rsidRPr="00822BA9">
        <w:rPr>
          <w:lang w:val="es-MX"/>
        </w:rPr>
        <w:t>También v</w:t>
      </w:r>
      <w:r w:rsidRPr="00822BA9">
        <w:rPr>
          <w:lang w:val="es-MX"/>
        </w:rPr>
        <w:t>isitamos a por lo menos</w:t>
      </w:r>
      <w:r w:rsidR="00625A7F">
        <w:rPr>
          <w:lang w:val="es-MX"/>
        </w:rPr>
        <w:t xml:space="preserve"> </w:t>
      </w:r>
      <w:r w:rsidRPr="00822BA9">
        <w:rPr>
          <w:lang w:val="es-MX"/>
        </w:rPr>
        <w:t xml:space="preserve">43 sobrevivientes que fueron transferidos al </w:t>
      </w:r>
      <w:r w:rsidRPr="00822BA9">
        <w:rPr>
          <w:rFonts w:cs="Arial"/>
          <w:color w:val="222222"/>
          <w:shd w:val="clear" w:color="auto" w:fill="FFFFFF"/>
          <w:lang w:val="es-MX"/>
        </w:rPr>
        <w:t>Hogar de Abrigo y Bienestar Integral (</w:t>
      </w:r>
      <w:r w:rsidR="00743346" w:rsidRPr="00822BA9">
        <w:rPr>
          <w:rFonts w:cs="Arial"/>
          <w:color w:val="222222"/>
          <w:shd w:val="clear" w:color="auto" w:fill="FFFFFF"/>
          <w:lang w:val="es-MX"/>
        </w:rPr>
        <w:t xml:space="preserve">una institución pública </w:t>
      </w:r>
      <w:r w:rsidRPr="00822BA9">
        <w:rPr>
          <w:rFonts w:cs="Arial"/>
          <w:color w:val="222222"/>
          <w:shd w:val="clear" w:color="auto" w:fill="FFFFFF"/>
          <w:lang w:val="es-MX"/>
        </w:rPr>
        <w:t xml:space="preserve">para niños con discapacidad conocido como ABI), </w:t>
      </w:r>
      <w:r w:rsidR="00B16BF4">
        <w:rPr>
          <w:rFonts w:cs="Arial"/>
          <w:color w:val="222222"/>
          <w:shd w:val="clear" w:color="auto" w:fill="FFFFFF"/>
          <w:lang w:val="es-MX"/>
        </w:rPr>
        <w:t xml:space="preserve">así como </w:t>
      </w:r>
      <w:r w:rsidR="00291082" w:rsidRPr="00822BA9">
        <w:rPr>
          <w:rFonts w:cs="Arial"/>
          <w:color w:val="222222"/>
          <w:shd w:val="clear" w:color="auto" w:fill="FFFFFF"/>
          <w:lang w:val="es-MX"/>
        </w:rPr>
        <w:t xml:space="preserve">a </w:t>
      </w:r>
      <w:r w:rsidRPr="00822BA9">
        <w:rPr>
          <w:rFonts w:cs="Arial"/>
          <w:color w:val="222222"/>
          <w:shd w:val="clear" w:color="auto" w:fill="FFFFFF"/>
          <w:lang w:val="es-MX"/>
        </w:rPr>
        <w:t>130</w:t>
      </w:r>
      <w:r w:rsidR="00B16BF4">
        <w:rPr>
          <w:rFonts w:cs="Arial"/>
          <w:color w:val="222222"/>
          <w:shd w:val="clear" w:color="auto" w:fill="FFFFFF"/>
          <w:lang w:val="es-MX"/>
        </w:rPr>
        <w:t xml:space="preserve"> sobrevivientes</w:t>
      </w:r>
      <w:r w:rsidRPr="00822BA9">
        <w:rPr>
          <w:rFonts w:cs="Arial"/>
          <w:color w:val="222222"/>
          <w:shd w:val="clear" w:color="auto" w:fill="FFFFFF"/>
          <w:lang w:val="es-MX"/>
        </w:rPr>
        <w:t xml:space="preserve"> que fueron enviados a la</w:t>
      </w:r>
      <w:r w:rsidRPr="00822BA9">
        <w:rPr>
          <w:lang w:val="es-MX"/>
        </w:rPr>
        <w:t xml:space="preserve"> escuela especial Alida España de Arana. En </w:t>
      </w:r>
      <w:r w:rsidRPr="00822BA9">
        <w:rPr>
          <w:lang w:val="es-MX"/>
        </w:rPr>
        <w:lastRenderedPageBreak/>
        <w:t xml:space="preserve">cada lugar entrevistamos </w:t>
      </w:r>
      <w:r w:rsidR="00291082" w:rsidRPr="00822BA9">
        <w:rPr>
          <w:lang w:val="es-MX"/>
        </w:rPr>
        <w:t xml:space="preserve">al personal </w:t>
      </w:r>
      <w:r w:rsidR="005101DC" w:rsidRPr="00822BA9">
        <w:rPr>
          <w:lang w:val="es-MX"/>
        </w:rPr>
        <w:t xml:space="preserve">a cargo del cuidado y de proveer apoyos a </w:t>
      </w:r>
      <w:r w:rsidRPr="00822BA9">
        <w:rPr>
          <w:lang w:val="es-MX"/>
        </w:rPr>
        <w:t xml:space="preserve">los sobrevivientes del incendio. </w:t>
      </w:r>
    </w:p>
    <w:p w14:paraId="1B8A77D5" w14:textId="77777777" w:rsidR="00984D60" w:rsidRDefault="00984D60" w:rsidP="00822BA9">
      <w:pPr>
        <w:jc w:val="both"/>
        <w:rPr>
          <w:lang w:val="es-MX"/>
        </w:rPr>
      </w:pPr>
    </w:p>
    <w:p w14:paraId="31DC93D3" w14:textId="59869838" w:rsidR="000077F8" w:rsidRPr="00822BA9" w:rsidRDefault="005101DC" w:rsidP="00822BA9">
      <w:pPr>
        <w:jc w:val="both"/>
        <w:rPr>
          <w:lang w:val="es-MX"/>
        </w:rPr>
      </w:pPr>
      <w:r w:rsidRPr="00822BA9">
        <w:rPr>
          <w:lang w:val="es-MX"/>
        </w:rPr>
        <w:t xml:space="preserve">Así mismo, </w:t>
      </w:r>
      <w:r w:rsidR="000077F8" w:rsidRPr="00822BA9">
        <w:rPr>
          <w:lang w:val="es-MX"/>
        </w:rPr>
        <w:t xml:space="preserve">DRI visitó el </w:t>
      </w:r>
      <w:r w:rsidRPr="00822BA9">
        <w:rPr>
          <w:lang w:val="es-MX"/>
        </w:rPr>
        <w:t>Hospital Nacional de Salud Mental “</w:t>
      </w:r>
      <w:r w:rsidR="000077F8" w:rsidRPr="00822BA9">
        <w:rPr>
          <w:lang w:val="es-MX"/>
        </w:rPr>
        <w:t>Federico Mora</w:t>
      </w:r>
      <w:r w:rsidRPr="00822BA9">
        <w:rPr>
          <w:lang w:val="es-MX"/>
        </w:rPr>
        <w:t>”</w:t>
      </w:r>
      <w:r w:rsidR="000077F8" w:rsidRPr="00822BA9">
        <w:rPr>
          <w:lang w:val="es-MX"/>
        </w:rPr>
        <w:t xml:space="preserve">, </w:t>
      </w:r>
      <w:r w:rsidRPr="00822BA9">
        <w:rPr>
          <w:lang w:val="es-MX"/>
        </w:rPr>
        <w:t xml:space="preserve">la única </w:t>
      </w:r>
      <w:r w:rsidR="000077F8" w:rsidRPr="00822BA9">
        <w:rPr>
          <w:lang w:val="es-MX"/>
        </w:rPr>
        <w:t xml:space="preserve">institución psiquiátrica para adultos financiada </w:t>
      </w:r>
      <w:r w:rsidRPr="00822BA9">
        <w:rPr>
          <w:lang w:val="es-MX"/>
        </w:rPr>
        <w:t xml:space="preserve">por el Estado de </w:t>
      </w:r>
      <w:r w:rsidR="000077F8" w:rsidRPr="00822BA9">
        <w:rPr>
          <w:lang w:val="es-MX"/>
        </w:rPr>
        <w:t xml:space="preserve">Guatemala, </w:t>
      </w:r>
      <w:r w:rsidRPr="00822BA9">
        <w:rPr>
          <w:lang w:val="es-MX"/>
        </w:rPr>
        <w:t xml:space="preserve">a la cual corren el riesgo de ser transferidos </w:t>
      </w:r>
      <w:r w:rsidR="000077F8" w:rsidRPr="00822BA9">
        <w:rPr>
          <w:lang w:val="es-MX"/>
        </w:rPr>
        <w:t xml:space="preserve">los sobrevivientes adultos de Hogar Seguro. El equipo de DRI también visitó otros dos orfanatos y un programa comunitario de iniciativa privada (Asociación Guatemalteca para el Síndrome de Down). Los investigadores de DRI entrevistaron a autoridades gubernamentales de la Comisión Presidencial de Derechos Humanos (COPREDEH), el Ministerio de Salud, el Consejo Nacional de Adopción </w:t>
      </w:r>
      <w:r w:rsidR="001D6E94" w:rsidRPr="00822BA9">
        <w:rPr>
          <w:lang w:val="es-MX"/>
        </w:rPr>
        <w:t xml:space="preserve">(CNA) </w:t>
      </w:r>
      <w:r w:rsidR="000077F8" w:rsidRPr="00822BA9">
        <w:rPr>
          <w:lang w:val="es-MX"/>
        </w:rPr>
        <w:t>y la Procuraduría de Derechos Humanos</w:t>
      </w:r>
      <w:r w:rsidR="001D6E94" w:rsidRPr="00822BA9">
        <w:rPr>
          <w:lang w:val="es-MX"/>
        </w:rPr>
        <w:t xml:space="preserve"> (PDH)</w:t>
      </w:r>
      <w:r w:rsidR="000077F8" w:rsidRPr="00822BA9">
        <w:rPr>
          <w:lang w:val="es-MX"/>
        </w:rPr>
        <w:t>.</w:t>
      </w:r>
    </w:p>
    <w:p w14:paraId="4A38E1FF" w14:textId="77777777" w:rsidR="00A81BD3" w:rsidRDefault="00A81BD3" w:rsidP="00822BA9">
      <w:pPr>
        <w:jc w:val="both"/>
        <w:rPr>
          <w:b/>
          <w:lang w:val="es-MX"/>
        </w:rPr>
      </w:pPr>
    </w:p>
    <w:p w14:paraId="25C0E4A3" w14:textId="07CAF367" w:rsidR="00A81BD3" w:rsidRDefault="0037710F" w:rsidP="00822BA9">
      <w:pPr>
        <w:jc w:val="both"/>
        <w:rPr>
          <w:lang w:val="es-MX"/>
        </w:rPr>
      </w:pPr>
      <w:r>
        <w:rPr>
          <w:b/>
          <w:lang w:val="es-MX"/>
        </w:rPr>
        <w:t>El hallazgo principal de nuestra documentación es que l</w:t>
      </w:r>
      <w:r w:rsidR="004977EC" w:rsidRPr="00822BA9">
        <w:rPr>
          <w:b/>
          <w:lang w:val="es-MX"/>
        </w:rPr>
        <w:t xml:space="preserve">os sobrevivientes del incendio </w:t>
      </w:r>
      <w:r w:rsidR="005101DC" w:rsidRPr="00822BA9">
        <w:rPr>
          <w:b/>
          <w:lang w:val="es-MX"/>
        </w:rPr>
        <w:t xml:space="preserve">en el </w:t>
      </w:r>
      <w:r w:rsidR="004977EC" w:rsidRPr="00822BA9">
        <w:rPr>
          <w:b/>
          <w:lang w:val="es-MX"/>
        </w:rPr>
        <w:t xml:space="preserve">Hogar Seguro </w:t>
      </w:r>
      <w:r>
        <w:rPr>
          <w:b/>
          <w:lang w:val="es-MX"/>
        </w:rPr>
        <w:t xml:space="preserve">enfrentan un peligro inmediato: </w:t>
      </w:r>
      <w:r w:rsidR="004977EC" w:rsidRPr="00822BA9">
        <w:rPr>
          <w:b/>
          <w:lang w:val="es-MX"/>
        </w:rPr>
        <w:t xml:space="preserve">la detención en otras instituciones donde </w:t>
      </w:r>
      <w:r>
        <w:rPr>
          <w:b/>
          <w:lang w:val="es-MX"/>
        </w:rPr>
        <w:t xml:space="preserve">siguen </w:t>
      </w:r>
      <w:r w:rsidR="007E12A4" w:rsidRPr="00822BA9">
        <w:rPr>
          <w:b/>
          <w:lang w:val="es-MX"/>
        </w:rPr>
        <w:t>enfrentándose a la</w:t>
      </w:r>
      <w:r w:rsidR="004977EC" w:rsidRPr="00822BA9">
        <w:rPr>
          <w:b/>
          <w:lang w:val="es-MX"/>
        </w:rPr>
        <w:t xml:space="preserve"> </w:t>
      </w:r>
      <w:r w:rsidR="000077F8" w:rsidRPr="00822BA9">
        <w:rPr>
          <w:b/>
          <w:lang w:val="es-MX"/>
        </w:rPr>
        <w:t xml:space="preserve">segregación y </w:t>
      </w:r>
      <w:r w:rsidR="007E12A4" w:rsidRPr="00822BA9">
        <w:rPr>
          <w:b/>
          <w:lang w:val="es-MX"/>
        </w:rPr>
        <w:t xml:space="preserve">el </w:t>
      </w:r>
      <w:r w:rsidR="000077F8" w:rsidRPr="00822BA9">
        <w:rPr>
          <w:b/>
          <w:lang w:val="es-MX"/>
        </w:rPr>
        <w:t>abuso</w:t>
      </w:r>
      <w:r w:rsidR="004977EC" w:rsidRPr="00822BA9">
        <w:rPr>
          <w:b/>
          <w:lang w:val="es-MX"/>
        </w:rPr>
        <w:t xml:space="preserve">. </w:t>
      </w:r>
      <w:r w:rsidR="007E12A4" w:rsidRPr="00822BA9">
        <w:rPr>
          <w:lang w:val="es-MX"/>
        </w:rPr>
        <w:t xml:space="preserve">La mayoría de los </w:t>
      </w:r>
      <w:r w:rsidR="004977EC" w:rsidRPr="00822BA9">
        <w:rPr>
          <w:lang w:val="es-MX"/>
        </w:rPr>
        <w:t>sobrevivientes de</w:t>
      </w:r>
      <w:r w:rsidR="00847B68" w:rsidRPr="00822BA9">
        <w:rPr>
          <w:lang w:val="es-MX"/>
        </w:rPr>
        <w:t>l</w:t>
      </w:r>
      <w:r w:rsidR="004977EC" w:rsidRPr="00822BA9">
        <w:rPr>
          <w:lang w:val="es-MX"/>
        </w:rPr>
        <w:t xml:space="preserve"> Hogar Seguro fueron rápidamen</w:t>
      </w:r>
      <w:r w:rsidR="00144C0F" w:rsidRPr="00822BA9">
        <w:rPr>
          <w:lang w:val="es-MX"/>
        </w:rPr>
        <w:t>te trasladados de esta institución a otras</w:t>
      </w:r>
      <w:r w:rsidR="00847B68" w:rsidRPr="00822BA9">
        <w:rPr>
          <w:lang w:val="es-MX"/>
        </w:rPr>
        <w:t xml:space="preserve"> instituciones</w:t>
      </w:r>
      <w:r w:rsidR="004977EC" w:rsidRPr="00822BA9">
        <w:rPr>
          <w:lang w:val="es-MX"/>
        </w:rPr>
        <w:t xml:space="preserve"> que no estaban preparad</w:t>
      </w:r>
      <w:r w:rsidR="00E709C0">
        <w:rPr>
          <w:lang w:val="es-MX"/>
        </w:rPr>
        <w:t>a</w:t>
      </w:r>
      <w:r w:rsidR="004977EC" w:rsidRPr="00822BA9">
        <w:rPr>
          <w:lang w:val="es-MX"/>
        </w:rPr>
        <w:t xml:space="preserve">s para </w:t>
      </w:r>
      <w:r w:rsidR="007E12A4" w:rsidRPr="00822BA9">
        <w:rPr>
          <w:lang w:val="es-MX"/>
        </w:rPr>
        <w:t>recibirlos</w:t>
      </w:r>
      <w:r w:rsidR="004977EC" w:rsidRPr="00822BA9">
        <w:rPr>
          <w:lang w:val="es-MX"/>
        </w:rPr>
        <w:t xml:space="preserve">. </w:t>
      </w:r>
      <w:r w:rsidR="00E709C0">
        <w:rPr>
          <w:lang w:val="es-MX"/>
        </w:rPr>
        <w:t>DRI visitó el Hogar S</w:t>
      </w:r>
      <w:r w:rsidR="00524402">
        <w:rPr>
          <w:lang w:val="es-MX"/>
        </w:rPr>
        <w:t xml:space="preserve">eguro el 11 de marzo y encontró a </w:t>
      </w:r>
      <w:r w:rsidR="004977EC" w:rsidRPr="00822BA9">
        <w:rPr>
          <w:lang w:val="es-MX"/>
        </w:rPr>
        <w:t>aproxi</w:t>
      </w:r>
      <w:r w:rsidR="00144C0F" w:rsidRPr="00822BA9">
        <w:rPr>
          <w:lang w:val="es-MX"/>
        </w:rPr>
        <w:t xml:space="preserve">madamente 50 </w:t>
      </w:r>
      <w:r w:rsidR="0023302D" w:rsidRPr="00822BA9">
        <w:rPr>
          <w:lang w:val="es-MX"/>
        </w:rPr>
        <w:t>niños</w:t>
      </w:r>
      <w:r w:rsidR="00144C0F" w:rsidRPr="00822BA9">
        <w:rPr>
          <w:lang w:val="es-MX"/>
        </w:rPr>
        <w:t xml:space="preserve"> </w:t>
      </w:r>
      <w:r w:rsidR="00524402">
        <w:rPr>
          <w:lang w:val="es-MX"/>
        </w:rPr>
        <w:t xml:space="preserve">que continuaban en la institución </w:t>
      </w:r>
      <w:r w:rsidR="00144C0F" w:rsidRPr="00822BA9">
        <w:rPr>
          <w:lang w:val="es-MX"/>
        </w:rPr>
        <w:t>mezclados</w:t>
      </w:r>
      <w:r w:rsidR="004977EC" w:rsidRPr="00822BA9">
        <w:rPr>
          <w:lang w:val="es-MX"/>
        </w:rPr>
        <w:t xml:space="preserve"> con ado</w:t>
      </w:r>
      <w:r w:rsidR="00144C0F" w:rsidRPr="00822BA9">
        <w:rPr>
          <w:lang w:val="es-MX"/>
        </w:rPr>
        <w:t>lescentes detenidos por delitos</w:t>
      </w:r>
      <w:r w:rsidR="00E709C0">
        <w:rPr>
          <w:lang w:val="es-MX"/>
        </w:rPr>
        <w:t>,</w:t>
      </w:r>
      <w:r w:rsidR="00144C0F" w:rsidRPr="00822BA9">
        <w:rPr>
          <w:lang w:val="es-MX"/>
        </w:rPr>
        <w:t xml:space="preserve"> incluyendo </w:t>
      </w:r>
      <w:r w:rsidR="00847B68" w:rsidRPr="00822BA9">
        <w:rPr>
          <w:lang w:val="es-MX"/>
        </w:rPr>
        <w:t>adolescentes asociados con pandillas criminales</w:t>
      </w:r>
      <w:r w:rsidR="00E709C0">
        <w:rPr>
          <w:lang w:val="es-MX"/>
        </w:rPr>
        <w:t xml:space="preserve">. El </w:t>
      </w:r>
      <w:r w:rsidR="00A81BD3">
        <w:rPr>
          <w:lang w:val="es-MX"/>
        </w:rPr>
        <w:t xml:space="preserve">resto </w:t>
      </w:r>
      <w:r w:rsidR="00E709C0">
        <w:rPr>
          <w:lang w:val="es-MX"/>
        </w:rPr>
        <w:t xml:space="preserve">de las niñas y niños </w:t>
      </w:r>
      <w:r w:rsidR="00A81BD3">
        <w:rPr>
          <w:lang w:val="es-MX"/>
        </w:rPr>
        <w:t>han sido trasladados a otras instituciones</w:t>
      </w:r>
      <w:r w:rsidR="004977EC" w:rsidRPr="00822BA9">
        <w:rPr>
          <w:lang w:val="es-MX"/>
        </w:rPr>
        <w:t xml:space="preserve">. Los </w:t>
      </w:r>
      <w:r w:rsidR="00144C0F" w:rsidRPr="00822BA9">
        <w:rPr>
          <w:lang w:val="es-MX"/>
        </w:rPr>
        <w:t>sobrevivientes</w:t>
      </w:r>
      <w:r w:rsidR="00E709C0">
        <w:rPr>
          <w:lang w:val="es-MX"/>
        </w:rPr>
        <w:t xml:space="preserve"> que permanecían en Hogar Seguro </w:t>
      </w:r>
      <w:r w:rsidR="00625A7F">
        <w:rPr>
          <w:lang w:val="es-MX"/>
        </w:rPr>
        <w:t>informaron a DRI que temían</w:t>
      </w:r>
      <w:r w:rsidR="004977EC" w:rsidRPr="00822BA9">
        <w:rPr>
          <w:lang w:val="es-MX"/>
        </w:rPr>
        <w:t xml:space="preserve"> que continúe la violencia </w:t>
      </w:r>
      <w:r w:rsidR="00847B68" w:rsidRPr="00822BA9">
        <w:rPr>
          <w:lang w:val="es-MX"/>
        </w:rPr>
        <w:t xml:space="preserve">por parte del </w:t>
      </w:r>
      <w:r w:rsidR="004977EC" w:rsidRPr="00822BA9">
        <w:rPr>
          <w:lang w:val="es-MX"/>
        </w:rPr>
        <w:t>personal y los adolescentes miembros de pandill</w:t>
      </w:r>
      <w:r w:rsidR="00144C0F" w:rsidRPr="00822BA9">
        <w:rPr>
          <w:lang w:val="es-MX"/>
        </w:rPr>
        <w:t>as</w:t>
      </w:r>
      <w:r w:rsidR="00847B68" w:rsidRPr="00822BA9">
        <w:rPr>
          <w:lang w:val="es-MX"/>
        </w:rPr>
        <w:t>,</w:t>
      </w:r>
      <w:r w:rsidR="00144C0F" w:rsidRPr="00822BA9">
        <w:rPr>
          <w:lang w:val="es-MX"/>
        </w:rPr>
        <w:t xml:space="preserve"> detenidos en las mismas áreas</w:t>
      </w:r>
      <w:r w:rsidR="009E6A25">
        <w:rPr>
          <w:lang w:val="es-MX"/>
        </w:rPr>
        <w:t xml:space="preserve"> que ellos</w:t>
      </w:r>
      <w:r w:rsidR="00144C0F" w:rsidRPr="00822BA9">
        <w:rPr>
          <w:lang w:val="es-MX"/>
        </w:rPr>
        <w:t>.</w:t>
      </w:r>
      <w:r w:rsidR="00524402">
        <w:rPr>
          <w:lang w:val="es-MX"/>
        </w:rPr>
        <w:t xml:space="preserve"> </w:t>
      </w:r>
      <w:r w:rsidR="002912E4">
        <w:rPr>
          <w:lang w:val="es-MX"/>
        </w:rPr>
        <w:t xml:space="preserve">De hecho, el 13 de marzo, uno de los investigadores de Vida Independiente </w:t>
      </w:r>
      <w:r w:rsidR="00E709C0">
        <w:rPr>
          <w:lang w:val="es-MX"/>
        </w:rPr>
        <w:t>informó</w:t>
      </w:r>
      <w:r w:rsidR="002912E4">
        <w:rPr>
          <w:lang w:val="es-MX"/>
        </w:rPr>
        <w:t xml:space="preserve"> que había entrevistado a un niño que fue severamente golpeado por personal del Hogar Seguro la noche del 11 de marzo</w:t>
      </w:r>
      <w:r w:rsidR="00E709C0">
        <w:rPr>
          <w:lang w:val="es-MX"/>
        </w:rPr>
        <w:t>, después de la visita de DRI</w:t>
      </w:r>
      <w:r w:rsidR="002912E4">
        <w:rPr>
          <w:lang w:val="es-MX"/>
        </w:rPr>
        <w:t xml:space="preserve">. </w:t>
      </w:r>
    </w:p>
    <w:p w14:paraId="271BEE95" w14:textId="77777777" w:rsidR="00A81BD3" w:rsidRDefault="00A81BD3" w:rsidP="00822BA9">
      <w:pPr>
        <w:jc w:val="both"/>
        <w:rPr>
          <w:lang w:val="es-MX"/>
        </w:rPr>
      </w:pPr>
    </w:p>
    <w:p w14:paraId="5A5F2824" w14:textId="24405D49" w:rsidR="00CD4F91" w:rsidRPr="00822BA9" w:rsidRDefault="00144C0F" w:rsidP="00822BA9">
      <w:pPr>
        <w:jc w:val="both"/>
        <w:rPr>
          <w:lang w:val="es-MX"/>
        </w:rPr>
      </w:pPr>
      <w:r w:rsidRPr="00822BA9">
        <w:rPr>
          <w:lang w:val="es-MX"/>
        </w:rPr>
        <w:t xml:space="preserve">Los </w:t>
      </w:r>
      <w:r w:rsidR="00A81BD3">
        <w:rPr>
          <w:lang w:val="es-MX"/>
        </w:rPr>
        <w:t>niños</w:t>
      </w:r>
      <w:r w:rsidR="00847B68" w:rsidRPr="00822BA9">
        <w:rPr>
          <w:lang w:val="es-MX"/>
        </w:rPr>
        <w:t xml:space="preserve"> que </w:t>
      </w:r>
      <w:r w:rsidR="00A81BD3">
        <w:rPr>
          <w:lang w:val="es-MX"/>
        </w:rPr>
        <w:t xml:space="preserve">se encontraban </w:t>
      </w:r>
      <w:r w:rsidRPr="00822BA9">
        <w:rPr>
          <w:lang w:val="es-MX"/>
        </w:rPr>
        <w:t>detenidos</w:t>
      </w:r>
      <w:r w:rsidR="004977EC" w:rsidRPr="00822BA9">
        <w:rPr>
          <w:lang w:val="es-MX"/>
        </w:rPr>
        <w:t xml:space="preserve"> en </w:t>
      </w:r>
      <w:r w:rsidR="00847B68" w:rsidRPr="00822BA9">
        <w:rPr>
          <w:lang w:val="es-MX"/>
        </w:rPr>
        <w:t xml:space="preserve">el </w:t>
      </w:r>
      <w:r w:rsidR="00A81BD3">
        <w:rPr>
          <w:lang w:val="es-MX"/>
        </w:rPr>
        <w:t>Hogar Seguro refirieron</w:t>
      </w:r>
      <w:r w:rsidR="004977EC" w:rsidRPr="00822BA9">
        <w:rPr>
          <w:lang w:val="es-MX"/>
        </w:rPr>
        <w:t xml:space="preserve"> que las niñas habían sido violad</w:t>
      </w:r>
      <w:r w:rsidRPr="00822BA9">
        <w:rPr>
          <w:lang w:val="es-MX"/>
        </w:rPr>
        <w:t>as y obligadas a prostituirse por el personal. Según un</w:t>
      </w:r>
      <w:r w:rsidR="004977EC" w:rsidRPr="00822BA9">
        <w:rPr>
          <w:lang w:val="es-MX"/>
        </w:rPr>
        <w:t xml:space="preserve"> funcionario del Ministerio de Salud, </w:t>
      </w:r>
      <w:r w:rsidRPr="00822BA9">
        <w:rPr>
          <w:lang w:val="es-MX"/>
        </w:rPr>
        <w:t>por lo menos siete niñas que</w:t>
      </w:r>
      <w:r w:rsidR="004977EC" w:rsidRPr="00822BA9">
        <w:rPr>
          <w:lang w:val="es-MX"/>
        </w:rPr>
        <w:t xml:space="preserve"> sobreviv</w:t>
      </w:r>
      <w:r w:rsidRPr="00822BA9">
        <w:rPr>
          <w:lang w:val="es-MX"/>
        </w:rPr>
        <w:t>ieron están</w:t>
      </w:r>
      <w:r w:rsidR="004977EC" w:rsidRPr="00822BA9">
        <w:rPr>
          <w:lang w:val="es-MX"/>
        </w:rPr>
        <w:t xml:space="preserve"> embarazadas.</w:t>
      </w:r>
      <w:r w:rsidR="00A81BD3">
        <w:rPr>
          <w:lang w:val="es-MX"/>
        </w:rPr>
        <w:t xml:space="preserve"> </w:t>
      </w:r>
      <w:r w:rsidR="00847B68" w:rsidRPr="00822BA9">
        <w:rPr>
          <w:lang w:val="es-MX"/>
        </w:rPr>
        <w:t>Algunos de l</w:t>
      </w:r>
      <w:r w:rsidR="000077F8" w:rsidRPr="00822BA9">
        <w:rPr>
          <w:lang w:val="es-MX"/>
        </w:rPr>
        <w:t xml:space="preserve">os </w:t>
      </w:r>
      <w:r w:rsidR="00847B68" w:rsidRPr="00822BA9">
        <w:rPr>
          <w:lang w:val="es-MX"/>
        </w:rPr>
        <w:t xml:space="preserve">adolescentes </w:t>
      </w:r>
      <w:r w:rsidR="006E3B9E" w:rsidRPr="00822BA9">
        <w:rPr>
          <w:lang w:val="es-MX"/>
        </w:rPr>
        <w:t xml:space="preserve">que </w:t>
      </w:r>
      <w:r w:rsidR="00524402">
        <w:rPr>
          <w:lang w:val="es-MX"/>
        </w:rPr>
        <w:t xml:space="preserve">continuaban </w:t>
      </w:r>
      <w:r w:rsidR="006E3B9E" w:rsidRPr="00822BA9">
        <w:rPr>
          <w:lang w:val="es-MX"/>
        </w:rPr>
        <w:t>en</w:t>
      </w:r>
      <w:r w:rsidR="004977EC" w:rsidRPr="00822BA9">
        <w:rPr>
          <w:lang w:val="es-MX"/>
        </w:rPr>
        <w:t xml:space="preserve"> </w:t>
      </w:r>
      <w:r w:rsidR="00847B68" w:rsidRPr="00822BA9">
        <w:rPr>
          <w:lang w:val="es-MX"/>
        </w:rPr>
        <w:t xml:space="preserve">el </w:t>
      </w:r>
      <w:r w:rsidR="004977EC" w:rsidRPr="00822BA9">
        <w:rPr>
          <w:lang w:val="es-MX"/>
        </w:rPr>
        <w:t>Hogar Seguro</w:t>
      </w:r>
      <w:r w:rsidR="00847B68" w:rsidRPr="00822BA9">
        <w:rPr>
          <w:lang w:val="es-MX"/>
        </w:rPr>
        <w:t xml:space="preserve"> </w:t>
      </w:r>
      <w:r w:rsidR="00524402">
        <w:rPr>
          <w:lang w:val="es-MX"/>
        </w:rPr>
        <w:t xml:space="preserve">durante la visita de </w:t>
      </w:r>
      <w:r w:rsidR="004977EC" w:rsidRPr="00822BA9">
        <w:rPr>
          <w:lang w:val="es-MX"/>
        </w:rPr>
        <w:t xml:space="preserve">DRI </w:t>
      </w:r>
      <w:r w:rsidR="00847B68" w:rsidRPr="00822BA9">
        <w:rPr>
          <w:lang w:val="es-MX"/>
        </w:rPr>
        <w:t xml:space="preserve">participaron </w:t>
      </w:r>
      <w:r w:rsidR="004977EC" w:rsidRPr="00822BA9">
        <w:rPr>
          <w:lang w:val="es-MX"/>
        </w:rPr>
        <w:t xml:space="preserve">en las protestas </w:t>
      </w:r>
      <w:r w:rsidR="00B931E5">
        <w:rPr>
          <w:lang w:val="es-MX"/>
        </w:rPr>
        <w:t>del 7</w:t>
      </w:r>
      <w:r w:rsidR="00847B68" w:rsidRPr="00822BA9">
        <w:rPr>
          <w:lang w:val="es-MX"/>
        </w:rPr>
        <w:t xml:space="preserve"> de marzo</w:t>
      </w:r>
      <w:r w:rsidR="004977EC" w:rsidRPr="00822BA9">
        <w:rPr>
          <w:lang w:val="es-MX"/>
        </w:rPr>
        <w:t xml:space="preserve">. Estos </w:t>
      </w:r>
      <w:r w:rsidR="00A81BD3">
        <w:rPr>
          <w:lang w:val="es-MX"/>
        </w:rPr>
        <w:t>niños</w:t>
      </w:r>
      <w:r w:rsidR="00847B68" w:rsidRPr="00822BA9">
        <w:rPr>
          <w:lang w:val="es-MX"/>
        </w:rPr>
        <w:t xml:space="preserve"> </w:t>
      </w:r>
      <w:r w:rsidR="004977EC" w:rsidRPr="00822BA9">
        <w:rPr>
          <w:lang w:val="es-MX"/>
        </w:rPr>
        <w:t>informaron que habían sido encerrados en una habitación y golpeados como</w:t>
      </w:r>
      <w:r w:rsidR="006E3B9E" w:rsidRPr="00822BA9">
        <w:rPr>
          <w:lang w:val="es-MX"/>
        </w:rPr>
        <w:t xml:space="preserve"> castigo por protestar contra el</w:t>
      </w:r>
      <w:r w:rsidR="004977EC" w:rsidRPr="00822BA9">
        <w:rPr>
          <w:lang w:val="es-MX"/>
        </w:rPr>
        <w:t xml:space="preserve"> abuso. </w:t>
      </w:r>
      <w:r w:rsidR="00A81BD3">
        <w:rPr>
          <w:lang w:val="es-MX"/>
        </w:rPr>
        <w:t xml:space="preserve">También escucharon </w:t>
      </w:r>
      <w:r w:rsidR="006E3B9E" w:rsidRPr="00822BA9">
        <w:rPr>
          <w:lang w:val="es-MX"/>
        </w:rPr>
        <w:t xml:space="preserve"> a </w:t>
      </w:r>
      <w:r w:rsidR="00847B68" w:rsidRPr="00822BA9">
        <w:rPr>
          <w:lang w:val="es-MX"/>
        </w:rPr>
        <w:t xml:space="preserve">las </w:t>
      </w:r>
      <w:r w:rsidR="00A81BD3">
        <w:rPr>
          <w:lang w:val="es-MX"/>
        </w:rPr>
        <w:t xml:space="preserve">niñas </w:t>
      </w:r>
      <w:r w:rsidR="006E3B9E" w:rsidRPr="00822BA9">
        <w:rPr>
          <w:lang w:val="es-MX"/>
        </w:rPr>
        <w:t>gritar y olieron</w:t>
      </w:r>
      <w:r w:rsidR="004977EC" w:rsidRPr="00822BA9">
        <w:rPr>
          <w:lang w:val="es-MX"/>
        </w:rPr>
        <w:t xml:space="preserve"> el fuego que llevó a la muerte de al m</w:t>
      </w:r>
      <w:r w:rsidR="006E3B9E" w:rsidRPr="00822BA9">
        <w:rPr>
          <w:lang w:val="es-MX"/>
        </w:rPr>
        <w:t xml:space="preserve">enos </w:t>
      </w:r>
      <w:r w:rsidR="000077F8" w:rsidRPr="00822BA9">
        <w:rPr>
          <w:lang w:val="es-MX"/>
        </w:rPr>
        <w:t>37</w:t>
      </w:r>
      <w:r w:rsidR="006E3B9E" w:rsidRPr="00822BA9">
        <w:rPr>
          <w:lang w:val="es-MX"/>
        </w:rPr>
        <w:t xml:space="preserve"> </w:t>
      </w:r>
      <w:r w:rsidR="00847B68" w:rsidRPr="00822BA9">
        <w:rPr>
          <w:lang w:val="es-MX"/>
        </w:rPr>
        <w:t xml:space="preserve">adolescentes </w:t>
      </w:r>
      <w:r w:rsidR="000077F8" w:rsidRPr="00822BA9">
        <w:rPr>
          <w:lang w:val="es-MX"/>
        </w:rPr>
        <w:t>de entre 14 y 17 años.</w:t>
      </w:r>
    </w:p>
    <w:p w14:paraId="3B1DD5D4" w14:textId="19E46DC2" w:rsidR="00E07BBE" w:rsidRPr="00822BA9" w:rsidRDefault="00E07BBE" w:rsidP="00822BA9">
      <w:pPr>
        <w:jc w:val="both"/>
        <w:rPr>
          <w:lang w:val="es-MX"/>
        </w:rPr>
      </w:pPr>
    </w:p>
    <w:p w14:paraId="4F2298A2" w14:textId="08F6F9A4" w:rsidR="006E3B9E" w:rsidRPr="00822BA9" w:rsidRDefault="00847B68" w:rsidP="00822BA9">
      <w:pPr>
        <w:jc w:val="both"/>
        <w:rPr>
          <w:lang w:val="es-MX"/>
        </w:rPr>
      </w:pPr>
      <w:r w:rsidRPr="00822BA9">
        <w:rPr>
          <w:lang w:val="es-MX"/>
        </w:rPr>
        <w:t xml:space="preserve">Al </w:t>
      </w:r>
      <w:r w:rsidR="00E07BBE" w:rsidRPr="00822BA9">
        <w:rPr>
          <w:lang w:val="es-MX"/>
        </w:rPr>
        <w:t xml:space="preserve">momento de la visita de DRI, la institución estaba rodeada de decenas de policías con armas, investigadores y observadores de derechos humanos de las Naciones Unidas. Sin embargo, </w:t>
      </w:r>
      <w:r w:rsidR="00625A7F">
        <w:rPr>
          <w:lang w:val="es-MX"/>
        </w:rPr>
        <w:t xml:space="preserve">los </w:t>
      </w:r>
      <w:r w:rsidR="00A0593F" w:rsidRPr="00822BA9">
        <w:rPr>
          <w:lang w:val="es-MX"/>
        </w:rPr>
        <w:t>niños</w:t>
      </w:r>
      <w:r w:rsidR="00E07BBE" w:rsidRPr="00822BA9">
        <w:rPr>
          <w:lang w:val="es-MX"/>
        </w:rPr>
        <w:t xml:space="preserve"> informaron a DRI que estaban aterrorizados de pasar otra noche en la institución bajo la supervisión del mismo personal y </w:t>
      </w:r>
      <w:r w:rsidRPr="00822BA9">
        <w:rPr>
          <w:lang w:val="es-MX"/>
        </w:rPr>
        <w:t xml:space="preserve">de </w:t>
      </w:r>
      <w:r w:rsidR="00E07BBE" w:rsidRPr="00822BA9">
        <w:rPr>
          <w:lang w:val="es-MX"/>
        </w:rPr>
        <w:t>dormir en las mismas habitaciones donde fueron abusados en el pasado. A medida que los investigadores de DRI se iban, un niño rompió a llorar y dijo: "Pensé que era</w:t>
      </w:r>
      <w:r w:rsidR="00625A7F">
        <w:rPr>
          <w:lang w:val="es-MX"/>
        </w:rPr>
        <w:t>n</w:t>
      </w:r>
      <w:r w:rsidR="00E07BBE" w:rsidRPr="00822BA9">
        <w:rPr>
          <w:lang w:val="es-MX"/>
        </w:rPr>
        <w:t xml:space="preserve"> de un hogar y que i</w:t>
      </w:r>
      <w:r w:rsidR="006E3B9E" w:rsidRPr="00822BA9">
        <w:rPr>
          <w:lang w:val="es-MX"/>
        </w:rPr>
        <w:t>ban</w:t>
      </w:r>
      <w:r w:rsidR="00E07BBE" w:rsidRPr="00822BA9">
        <w:rPr>
          <w:lang w:val="es-MX"/>
        </w:rPr>
        <w:t xml:space="preserve"> a llevarnos a otro lugar". Much</w:t>
      </w:r>
      <w:r w:rsidR="00A0593F" w:rsidRPr="00822BA9">
        <w:rPr>
          <w:lang w:val="es-MX"/>
        </w:rPr>
        <w:t>a</w:t>
      </w:r>
      <w:r w:rsidR="00E07BBE" w:rsidRPr="00822BA9">
        <w:rPr>
          <w:lang w:val="es-MX"/>
        </w:rPr>
        <w:t xml:space="preserve">s </w:t>
      </w:r>
      <w:r w:rsidR="0023302D" w:rsidRPr="00822BA9">
        <w:rPr>
          <w:lang w:val="es-MX"/>
        </w:rPr>
        <w:t>niñas</w:t>
      </w:r>
      <w:r w:rsidR="00A0593F" w:rsidRPr="00822BA9">
        <w:rPr>
          <w:lang w:val="es-MX"/>
        </w:rPr>
        <w:t xml:space="preserve"> y </w:t>
      </w:r>
      <w:r w:rsidR="0023302D" w:rsidRPr="00822BA9">
        <w:rPr>
          <w:lang w:val="es-MX"/>
        </w:rPr>
        <w:t>niños</w:t>
      </w:r>
      <w:r w:rsidR="00E07BBE" w:rsidRPr="00822BA9">
        <w:rPr>
          <w:lang w:val="es-MX"/>
        </w:rPr>
        <w:t xml:space="preserve"> ti</w:t>
      </w:r>
      <w:r w:rsidR="006E3B9E" w:rsidRPr="00822BA9">
        <w:rPr>
          <w:lang w:val="es-MX"/>
        </w:rPr>
        <w:t xml:space="preserve">enen </w:t>
      </w:r>
      <w:r w:rsidR="00D359F3" w:rsidRPr="00822BA9">
        <w:rPr>
          <w:lang w:val="es-MX"/>
        </w:rPr>
        <w:t xml:space="preserve">familias, sin embargo, informaron a </w:t>
      </w:r>
      <w:r w:rsidR="00E07BBE" w:rsidRPr="00822BA9">
        <w:rPr>
          <w:lang w:val="es-MX"/>
        </w:rPr>
        <w:t>DRI que no</w:t>
      </w:r>
      <w:r w:rsidR="006E3B9E" w:rsidRPr="00822BA9">
        <w:rPr>
          <w:lang w:val="es-MX"/>
        </w:rPr>
        <w:t xml:space="preserve"> </w:t>
      </w:r>
      <w:r w:rsidR="00D359F3" w:rsidRPr="00822BA9">
        <w:rPr>
          <w:lang w:val="es-MX"/>
        </w:rPr>
        <w:t xml:space="preserve">se </w:t>
      </w:r>
      <w:r w:rsidR="006E3B9E" w:rsidRPr="00822BA9">
        <w:rPr>
          <w:lang w:val="es-MX"/>
        </w:rPr>
        <w:t xml:space="preserve">ha hecho </w:t>
      </w:r>
      <w:r w:rsidR="00D359F3" w:rsidRPr="00822BA9">
        <w:rPr>
          <w:lang w:val="es-MX"/>
        </w:rPr>
        <w:t xml:space="preserve">lo </w:t>
      </w:r>
      <w:r w:rsidR="006E3B9E" w:rsidRPr="00822BA9">
        <w:rPr>
          <w:lang w:val="es-MX"/>
        </w:rPr>
        <w:t>suficiente p</w:t>
      </w:r>
      <w:r w:rsidR="00E07BBE" w:rsidRPr="00822BA9">
        <w:rPr>
          <w:lang w:val="es-MX"/>
        </w:rPr>
        <w:t>ara localizar</w:t>
      </w:r>
      <w:r w:rsidR="00D359F3" w:rsidRPr="00822BA9">
        <w:rPr>
          <w:lang w:val="es-MX"/>
        </w:rPr>
        <w:t>las</w:t>
      </w:r>
      <w:r w:rsidR="00E07BBE" w:rsidRPr="00822BA9">
        <w:rPr>
          <w:lang w:val="es-MX"/>
        </w:rPr>
        <w:t xml:space="preserve">. Un </w:t>
      </w:r>
      <w:r w:rsidR="00D359F3" w:rsidRPr="00822BA9">
        <w:rPr>
          <w:lang w:val="es-MX"/>
        </w:rPr>
        <w:t xml:space="preserve">niño </w:t>
      </w:r>
      <w:r w:rsidR="00E07BBE" w:rsidRPr="00822BA9">
        <w:rPr>
          <w:lang w:val="es-MX"/>
        </w:rPr>
        <w:t xml:space="preserve">le </w:t>
      </w:r>
      <w:r w:rsidR="00E07BBE" w:rsidRPr="00B523EC">
        <w:rPr>
          <w:lang w:val="es-MX"/>
        </w:rPr>
        <w:t>dio a DRI el número de teléfono de su madre y nos pidió que la llamáramos pa</w:t>
      </w:r>
      <w:r w:rsidR="006E3B9E" w:rsidRPr="00B523EC">
        <w:rPr>
          <w:lang w:val="es-MX"/>
        </w:rPr>
        <w:t xml:space="preserve">ra </w:t>
      </w:r>
      <w:r w:rsidR="006E3B9E" w:rsidRPr="00B523EC">
        <w:rPr>
          <w:lang w:val="es-MX"/>
        </w:rPr>
        <w:lastRenderedPageBreak/>
        <w:t xml:space="preserve">decirle que no había </w:t>
      </w:r>
      <w:r w:rsidR="00D359F3" w:rsidRPr="00B523EC">
        <w:rPr>
          <w:lang w:val="es-MX"/>
        </w:rPr>
        <w:t xml:space="preserve">muerto </w:t>
      </w:r>
      <w:r w:rsidR="00E07BBE" w:rsidRPr="00B523EC">
        <w:rPr>
          <w:lang w:val="es-MX"/>
        </w:rPr>
        <w:t>en el incendio y que "est</w:t>
      </w:r>
      <w:r w:rsidR="00D359F3" w:rsidRPr="00B523EC">
        <w:rPr>
          <w:lang w:val="es-MX"/>
        </w:rPr>
        <w:t>aba</w:t>
      </w:r>
      <w:r w:rsidR="00E07BBE" w:rsidRPr="00B523EC">
        <w:rPr>
          <w:lang w:val="es-MX"/>
        </w:rPr>
        <w:t xml:space="preserve"> bien".</w:t>
      </w:r>
      <w:r w:rsidR="00A81BD3" w:rsidRPr="00B523EC">
        <w:rPr>
          <w:lang w:val="es-MX"/>
        </w:rPr>
        <w:t xml:space="preserve"> Estos niños muy probablemente también van a ser trasladados a otras instituciones, como los demás niños que se encontraban detenidos en la institución, en lugar de ser reintegrados a sus familias.</w:t>
      </w:r>
      <w:r w:rsidR="00A81BD3">
        <w:rPr>
          <w:lang w:val="es-MX"/>
        </w:rPr>
        <w:t xml:space="preserve"> </w:t>
      </w:r>
    </w:p>
    <w:p w14:paraId="5FE41F54" w14:textId="77777777" w:rsidR="00056BF7" w:rsidRPr="00822BA9" w:rsidRDefault="00056BF7" w:rsidP="00822BA9">
      <w:pPr>
        <w:jc w:val="both"/>
        <w:rPr>
          <w:lang w:val="es-MX"/>
        </w:rPr>
      </w:pPr>
    </w:p>
    <w:p w14:paraId="4D92C856" w14:textId="5D71A1C3" w:rsidR="00056BF7" w:rsidRPr="00822BA9" w:rsidRDefault="00056BF7" w:rsidP="00822BA9">
      <w:pPr>
        <w:jc w:val="both"/>
        <w:rPr>
          <w:lang w:val="es-MX"/>
        </w:rPr>
      </w:pPr>
      <w:r w:rsidRPr="00822BA9">
        <w:rPr>
          <w:lang w:val="es-MX"/>
        </w:rPr>
        <w:t xml:space="preserve">Los sobrevivientes de Hogar Seguro incluyen a niñas, niños, adolescentes y adultos con discapacidades intelectuales, psicosociales y físicas. Hayan o no sido etiquetados con un diagnóstico de salud mental, todos los sobrevivientes son personas que han sufrido el trauma de la separación de sus familias y la detención en una institución violenta y peligrosa. Muchos de los sobrevivientes han soportado años de abuso en sus familias y en el Hogar Seguro. Según la </w:t>
      </w:r>
      <w:r w:rsidR="001D6E94" w:rsidRPr="00822BA9">
        <w:rPr>
          <w:lang w:val="es-MX"/>
        </w:rPr>
        <w:t>PDH</w:t>
      </w:r>
      <w:r w:rsidRPr="00822BA9">
        <w:rPr>
          <w:lang w:val="es-MX"/>
        </w:rPr>
        <w:t>, est</w:t>
      </w:r>
      <w:r w:rsidR="00477246" w:rsidRPr="00822BA9">
        <w:rPr>
          <w:lang w:val="es-MX"/>
        </w:rPr>
        <w:t>a</w:t>
      </w:r>
      <w:r w:rsidRPr="00822BA9">
        <w:rPr>
          <w:lang w:val="es-MX"/>
        </w:rPr>
        <w:t xml:space="preserve">s niñas, niños, adolescentes </w:t>
      </w:r>
      <w:r w:rsidR="00477246" w:rsidRPr="00822BA9">
        <w:rPr>
          <w:lang w:val="es-MX"/>
        </w:rPr>
        <w:t xml:space="preserve">y </w:t>
      </w:r>
      <w:r w:rsidRPr="00822BA9">
        <w:rPr>
          <w:lang w:val="es-MX"/>
        </w:rPr>
        <w:t>adultos han sido objeto de abusos físicos o sexuales, y  de trata con fines sexuales.</w:t>
      </w:r>
    </w:p>
    <w:p w14:paraId="1A855C9F" w14:textId="3E51E47D" w:rsidR="00E07BBE" w:rsidRDefault="00E07BBE" w:rsidP="00822BA9">
      <w:pPr>
        <w:jc w:val="both"/>
        <w:rPr>
          <w:lang w:val="es-MX"/>
        </w:rPr>
      </w:pPr>
    </w:p>
    <w:p w14:paraId="1CCD2337" w14:textId="77777777" w:rsidR="00524402" w:rsidRPr="00822BA9" w:rsidRDefault="00524402" w:rsidP="00524402">
      <w:pPr>
        <w:ind w:left="720" w:right="720"/>
        <w:jc w:val="both"/>
        <w:rPr>
          <w:lang w:val="es-MX"/>
        </w:rPr>
      </w:pPr>
      <w:r w:rsidRPr="00822BA9">
        <w:rPr>
          <w:b/>
          <w:lang w:val="es-MX"/>
        </w:rPr>
        <w:t>Estas instituciones son el último lugar donde se debería poner a un niño que sobrevivió a un trauma. Estos entornos caóticos e inseguros sólo contribuyen al sufrimiento de las niñas y niños y a generar  problemas de salud mental a largo plazo.</w:t>
      </w:r>
      <w:r w:rsidRPr="00822BA9">
        <w:rPr>
          <w:lang w:val="es-MX"/>
        </w:rPr>
        <w:t xml:space="preserve"> - Dr. Matt Mason, Universidad de Georgetown</w:t>
      </w:r>
    </w:p>
    <w:p w14:paraId="756773A9" w14:textId="77777777" w:rsidR="00524402" w:rsidRPr="00822BA9" w:rsidRDefault="00524402" w:rsidP="00822BA9">
      <w:pPr>
        <w:jc w:val="both"/>
        <w:rPr>
          <w:lang w:val="es-MX"/>
        </w:rPr>
      </w:pPr>
    </w:p>
    <w:p w14:paraId="58B26F83" w14:textId="32C143B6" w:rsidR="00205576" w:rsidRDefault="00E07BBE" w:rsidP="00822BA9">
      <w:pPr>
        <w:jc w:val="both"/>
        <w:rPr>
          <w:lang w:val="es-MX"/>
        </w:rPr>
      </w:pPr>
      <w:r w:rsidRPr="00822BA9">
        <w:rPr>
          <w:lang w:val="es-MX"/>
        </w:rPr>
        <w:t xml:space="preserve">DRI está profundamente preocupado por el destino de la gran mayoría de </w:t>
      </w:r>
      <w:r w:rsidR="00D359F3" w:rsidRPr="00822BA9">
        <w:rPr>
          <w:lang w:val="es-MX"/>
        </w:rPr>
        <w:t xml:space="preserve">los </w:t>
      </w:r>
      <w:r w:rsidRPr="00822BA9">
        <w:rPr>
          <w:lang w:val="es-MX"/>
        </w:rPr>
        <w:t xml:space="preserve">sobrevivientes que han sido trasladados a otras instituciones en todo Guatemala. En </w:t>
      </w:r>
      <w:r w:rsidR="00056BF7" w:rsidRPr="00822BA9">
        <w:rPr>
          <w:lang w:val="es-MX"/>
        </w:rPr>
        <w:t>ABI, una de las</w:t>
      </w:r>
      <w:r w:rsidR="00D359F3" w:rsidRPr="00822BA9">
        <w:rPr>
          <w:lang w:val="es-MX"/>
        </w:rPr>
        <w:t xml:space="preserve"> </w:t>
      </w:r>
      <w:r w:rsidR="00056BF7" w:rsidRPr="00822BA9">
        <w:rPr>
          <w:lang w:val="es-MX"/>
        </w:rPr>
        <w:t xml:space="preserve">instituciones </w:t>
      </w:r>
      <w:r w:rsidR="00D359F3" w:rsidRPr="00822BA9">
        <w:rPr>
          <w:lang w:val="es-MX"/>
        </w:rPr>
        <w:t>que recibió a sobrevivientes</w:t>
      </w:r>
      <w:r w:rsidR="00056BF7" w:rsidRPr="00822BA9">
        <w:rPr>
          <w:lang w:val="es-MX"/>
        </w:rPr>
        <w:t xml:space="preserve"> con discapacidad</w:t>
      </w:r>
      <w:r w:rsidR="00D359F3" w:rsidRPr="00822BA9">
        <w:rPr>
          <w:lang w:val="es-MX"/>
        </w:rPr>
        <w:t xml:space="preserve"> del Hogar Seguro, DRI observó a </w:t>
      </w:r>
      <w:r w:rsidR="00A81BD3">
        <w:rPr>
          <w:lang w:val="es-MX"/>
        </w:rPr>
        <w:t>un bebe de</w:t>
      </w:r>
      <w:r w:rsidRPr="00822BA9">
        <w:rPr>
          <w:lang w:val="es-MX"/>
        </w:rPr>
        <w:t xml:space="preserve"> tan sólo tres meses de edad</w:t>
      </w:r>
      <w:r w:rsidR="00D359F3" w:rsidRPr="00822BA9">
        <w:rPr>
          <w:lang w:val="es-MX"/>
        </w:rPr>
        <w:t xml:space="preserve"> mezclado con </w:t>
      </w:r>
      <w:r w:rsidRPr="00822BA9">
        <w:rPr>
          <w:lang w:val="es-MX"/>
        </w:rPr>
        <w:t xml:space="preserve">adolescentes </w:t>
      </w:r>
      <w:r w:rsidR="00A81BD3">
        <w:rPr>
          <w:lang w:val="es-MX"/>
        </w:rPr>
        <w:t xml:space="preserve">y adultos </w:t>
      </w:r>
      <w:r w:rsidRPr="00822BA9">
        <w:rPr>
          <w:lang w:val="es-MX"/>
        </w:rPr>
        <w:t>de ambos se</w:t>
      </w:r>
      <w:r w:rsidR="00B57B50" w:rsidRPr="00822BA9">
        <w:rPr>
          <w:lang w:val="es-MX"/>
        </w:rPr>
        <w:t>xo</w:t>
      </w:r>
      <w:r w:rsidR="00EC00C6" w:rsidRPr="00822BA9">
        <w:rPr>
          <w:lang w:val="es-MX"/>
        </w:rPr>
        <w:t>s</w:t>
      </w:r>
      <w:r w:rsidR="00D359F3" w:rsidRPr="00822BA9">
        <w:rPr>
          <w:lang w:val="es-MX"/>
        </w:rPr>
        <w:t>. Estos niños, niñas y adolescentes</w:t>
      </w:r>
      <w:r w:rsidR="00BC76B7" w:rsidRPr="00822BA9">
        <w:rPr>
          <w:lang w:val="es-MX"/>
        </w:rPr>
        <w:t xml:space="preserve"> </w:t>
      </w:r>
      <w:r w:rsidR="00D359F3" w:rsidRPr="00822BA9">
        <w:rPr>
          <w:lang w:val="es-MX"/>
        </w:rPr>
        <w:t xml:space="preserve">languidecían </w:t>
      </w:r>
      <w:r w:rsidR="00B57B50" w:rsidRPr="00822BA9">
        <w:rPr>
          <w:lang w:val="es-MX"/>
        </w:rPr>
        <w:t>en colchonetas</w:t>
      </w:r>
      <w:r w:rsidRPr="00822BA9">
        <w:rPr>
          <w:lang w:val="es-MX"/>
        </w:rPr>
        <w:t xml:space="preserve">, </w:t>
      </w:r>
      <w:r w:rsidR="00D359F3" w:rsidRPr="00822BA9">
        <w:rPr>
          <w:lang w:val="es-MX"/>
        </w:rPr>
        <w:t xml:space="preserve">estaban </w:t>
      </w:r>
      <w:r w:rsidR="00205576">
        <w:rPr>
          <w:lang w:val="es-MX"/>
        </w:rPr>
        <w:t>amarrado</w:t>
      </w:r>
      <w:r w:rsidR="00205576" w:rsidRPr="00822BA9">
        <w:rPr>
          <w:lang w:val="es-MX"/>
        </w:rPr>
        <w:t>s a sillas de ruedas</w:t>
      </w:r>
      <w:r w:rsidR="00205576">
        <w:rPr>
          <w:lang w:val="es-MX"/>
        </w:rPr>
        <w:t xml:space="preserve"> o</w:t>
      </w:r>
      <w:r w:rsidR="00205576" w:rsidRPr="00822BA9">
        <w:rPr>
          <w:lang w:val="es-MX"/>
        </w:rPr>
        <w:t xml:space="preserve"> </w:t>
      </w:r>
      <w:r w:rsidRPr="00822BA9">
        <w:rPr>
          <w:lang w:val="es-MX"/>
        </w:rPr>
        <w:t>atados a</w:t>
      </w:r>
      <w:r w:rsidR="00205576">
        <w:rPr>
          <w:lang w:val="es-MX"/>
        </w:rPr>
        <w:t xml:space="preserve"> puertas metálicas</w:t>
      </w:r>
      <w:r w:rsidR="00B57B50" w:rsidRPr="00822BA9">
        <w:rPr>
          <w:lang w:val="es-MX"/>
        </w:rPr>
        <w:t>.</w:t>
      </w:r>
      <w:r w:rsidRPr="00822BA9">
        <w:rPr>
          <w:lang w:val="es-MX"/>
        </w:rPr>
        <w:t xml:space="preserve"> </w:t>
      </w:r>
      <w:r w:rsidR="00A0593F" w:rsidRPr="00822BA9">
        <w:rPr>
          <w:lang w:val="es-MX"/>
        </w:rPr>
        <w:t>Las niñas y niños</w:t>
      </w:r>
      <w:r w:rsidR="00EC00C6" w:rsidRPr="00822BA9">
        <w:rPr>
          <w:lang w:val="es-MX"/>
        </w:rPr>
        <w:t xml:space="preserve"> </w:t>
      </w:r>
      <w:r w:rsidR="00BC76B7" w:rsidRPr="00822BA9">
        <w:rPr>
          <w:lang w:val="es-MX"/>
        </w:rPr>
        <w:t>tenían comportamientos auto-abusivos</w:t>
      </w:r>
      <w:r w:rsidRPr="00822BA9">
        <w:rPr>
          <w:lang w:val="es-MX"/>
        </w:rPr>
        <w:t>, se</w:t>
      </w:r>
      <w:r w:rsidR="00EC00C6" w:rsidRPr="00822BA9">
        <w:rPr>
          <w:lang w:val="es-MX"/>
        </w:rPr>
        <w:t xml:space="preserve"> golpea</w:t>
      </w:r>
      <w:r w:rsidR="00BC76B7" w:rsidRPr="00822BA9">
        <w:rPr>
          <w:lang w:val="es-MX"/>
        </w:rPr>
        <w:t>ba</w:t>
      </w:r>
      <w:r w:rsidR="00EC00C6" w:rsidRPr="00822BA9">
        <w:rPr>
          <w:lang w:val="es-MX"/>
        </w:rPr>
        <w:t>n a sí mismos, se pica</w:t>
      </w:r>
      <w:r w:rsidR="00BC76B7" w:rsidRPr="00822BA9">
        <w:rPr>
          <w:lang w:val="es-MX"/>
        </w:rPr>
        <w:t>ba</w:t>
      </w:r>
      <w:r w:rsidR="00EC00C6" w:rsidRPr="00822BA9">
        <w:rPr>
          <w:lang w:val="es-MX"/>
        </w:rPr>
        <w:t>n</w:t>
      </w:r>
      <w:r w:rsidRPr="00822BA9">
        <w:rPr>
          <w:lang w:val="es-MX"/>
        </w:rPr>
        <w:t xml:space="preserve"> los ojos, o regurgita</w:t>
      </w:r>
      <w:r w:rsidR="00BC76B7" w:rsidRPr="00822BA9">
        <w:rPr>
          <w:lang w:val="es-MX"/>
        </w:rPr>
        <w:t>ba</w:t>
      </w:r>
      <w:r w:rsidRPr="00822BA9">
        <w:rPr>
          <w:lang w:val="es-MX"/>
        </w:rPr>
        <w:t>n los líquidos del estó</w:t>
      </w:r>
      <w:r w:rsidR="00EC00C6" w:rsidRPr="00822BA9">
        <w:rPr>
          <w:lang w:val="es-MX"/>
        </w:rPr>
        <w:t>mago</w:t>
      </w:r>
      <w:r w:rsidR="00647210">
        <w:rPr>
          <w:lang w:val="es-MX"/>
        </w:rPr>
        <w:t>.</w:t>
      </w:r>
      <w:r w:rsidRPr="00822BA9">
        <w:rPr>
          <w:lang w:val="es-MX"/>
        </w:rPr>
        <w:t xml:space="preserve"> L</w:t>
      </w:r>
      <w:r w:rsidR="00EC00C6" w:rsidRPr="00822BA9">
        <w:rPr>
          <w:lang w:val="es-MX"/>
        </w:rPr>
        <w:t xml:space="preserve">as autoridades de </w:t>
      </w:r>
      <w:r w:rsidR="00205576">
        <w:rPr>
          <w:lang w:val="es-MX"/>
        </w:rPr>
        <w:t xml:space="preserve">ABI </w:t>
      </w:r>
      <w:r w:rsidRPr="00822BA9">
        <w:rPr>
          <w:lang w:val="es-MX"/>
        </w:rPr>
        <w:t>informaron a DRI que</w:t>
      </w:r>
      <w:r w:rsidR="00617CDC" w:rsidRPr="00822BA9">
        <w:rPr>
          <w:lang w:val="es-MX"/>
        </w:rPr>
        <w:t xml:space="preserve"> el personal </w:t>
      </w:r>
      <w:r w:rsidR="00BC76B7" w:rsidRPr="00822BA9">
        <w:rPr>
          <w:lang w:val="es-MX"/>
        </w:rPr>
        <w:t xml:space="preserve">con el que fueron transferidos los </w:t>
      </w:r>
      <w:r w:rsidR="001D6E94" w:rsidRPr="00822BA9">
        <w:rPr>
          <w:lang w:val="es-MX"/>
        </w:rPr>
        <w:t xml:space="preserve">niños, niñas y adolescentes </w:t>
      </w:r>
      <w:r w:rsidR="00BC76B7" w:rsidRPr="00822BA9">
        <w:rPr>
          <w:lang w:val="es-MX"/>
        </w:rPr>
        <w:t>del Hogar Seguro</w:t>
      </w:r>
      <w:r w:rsidR="00205576">
        <w:rPr>
          <w:lang w:val="es-MX"/>
        </w:rPr>
        <w:t>,</w:t>
      </w:r>
      <w:r w:rsidR="00BC76B7" w:rsidRPr="00822BA9">
        <w:rPr>
          <w:lang w:val="es-MX"/>
        </w:rPr>
        <w:t xml:space="preserve"> </w:t>
      </w:r>
      <w:r w:rsidR="00617CDC" w:rsidRPr="00822BA9">
        <w:rPr>
          <w:lang w:val="es-MX"/>
        </w:rPr>
        <w:t xml:space="preserve">no </w:t>
      </w:r>
      <w:r w:rsidR="00E709C0" w:rsidRPr="00822BA9">
        <w:rPr>
          <w:lang w:val="es-MX"/>
        </w:rPr>
        <w:t>conoce</w:t>
      </w:r>
      <w:r w:rsidR="00617CDC" w:rsidRPr="00822BA9">
        <w:rPr>
          <w:lang w:val="es-MX"/>
        </w:rPr>
        <w:t xml:space="preserve"> la </w:t>
      </w:r>
      <w:r w:rsidR="00205576">
        <w:rPr>
          <w:lang w:val="es-MX"/>
        </w:rPr>
        <w:t xml:space="preserve">manera </w:t>
      </w:r>
      <w:r w:rsidR="00617CDC" w:rsidRPr="00822BA9">
        <w:rPr>
          <w:lang w:val="es-MX"/>
        </w:rPr>
        <w:t>adecuada</w:t>
      </w:r>
      <w:r w:rsidRPr="00822BA9">
        <w:rPr>
          <w:lang w:val="es-MX"/>
        </w:rPr>
        <w:t xml:space="preserve"> </w:t>
      </w:r>
      <w:r w:rsidR="00205576">
        <w:rPr>
          <w:lang w:val="es-MX"/>
        </w:rPr>
        <w:t xml:space="preserve">de responder a </w:t>
      </w:r>
      <w:r w:rsidRPr="00822BA9">
        <w:rPr>
          <w:lang w:val="es-MX"/>
        </w:rPr>
        <w:t>estas formas peligros</w:t>
      </w:r>
      <w:r w:rsidR="00EC00C6" w:rsidRPr="00822BA9">
        <w:rPr>
          <w:lang w:val="es-MX"/>
        </w:rPr>
        <w:t xml:space="preserve">as de </w:t>
      </w:r>
      <w:r w:rsidR="00617CDC" w:rsidRPr="00822BA9">
        <w:rPr>
          <w:lang w:val="es-MX"/>
        </w:rPr>
        <w:t>auto-abuso</w:t>
      </w:r>
      <w:r w:rsidR="00205576">
        <w:rPr>
          <w:lang w:val="es-MX"/>
        </w:rPr>
        <w:t>,</w:t>
      </w:r>
      <w:r w:rsidR="00EC00C6" w:rsidRPr="00822BA9">
        <w:rPr>
          <w:lang w:val="es-MX"/>
        </w:rPr>
        <w:t xml:space="preserve"> </w:t>
      </w:r>
      <w:r w:rsidR="00BC76B7" w:rsidRPr="00822BA9">
        <w:rPr>
          <w:lang w:val="es-MX"/>
        </w:rPr>
        <w:t xml:space="preserve">por lo que su reacción </w:t>
      </w:r>
      <w:r w:rsidR="00205576">
        <w:rPr>
          <w:lang w:val="es-MX"/>
        </w:rPr>
        <w:t xml:space="preserve">generalmente </w:t>
      </w:r>
      <w:r w:rsidR="00BC76B7" w:rsidRPr="00822BA9">
        <w:rPr>
          <w:lang w:val="es-MX"/>
        </w:rPr>
        <w:t>es amarrarlos</w:t>
      </w:r>
      <w:r w:rsidRPr="00822BA9">
        <w:rPr>
          <w:lang w:val="es-MX"/>
        </w:rPr>
        <w:t xml:space="preserve">. </w:t>
      </w:r>
      <w:r w:rsidR="00205576">
        <w:rPr>
          <w:lang w:val="es-MX"/>
        </w:rPr>
        <w:t xml:space="preserve">DRI observó que la </w:t>
      </w:r>
      <w:r w:rsidRPr="00822BA9">
        <w:rPr>
          <w:lang w:val="es-MX"/>
        </w:rPr>
        <w:t xml:space="preserve">mayoría de </w:t>
      </w:r>
      <w:r w:rsidR="00205576">
        <w:rPr>
          <w:lang w:val="es-MX"/>
        </w:rPr>
        <w:t>los sobrevivientes</w:t>
      </w:r>
      <w:r w:rsidR="00BC76B7" w:rsidRPr="00822BA9">
        <w:rPr>
          <w:lang w:val="es-MX"/>
        </w:rPr>
        <w:t xml:space="preserve"> </w:t>
      </w:r>
      <w:r w:rsidRPr="00822BA9">
        <w:rPr>
          <w:lang w:val="es-MX"/>
        </w:rPr>
        <w:t xml:space="preserve">no </w:t>
      </w:r>
      <w:r w:rsidR="00205576">
        <w:rPr>
          <w:lang w:val="es-MX"/>
        </w:rPr>
        <w:t xml:space="preserve">estaban recibiendo </w:t>
      </w:r>
      <w:r w:rsidRPr="00822BA9">
        <w:rPr>
          <w:lang w:val="es-MX"/>
        </w:rPr>
        <w:t>suficiente atención por parte del pe</w:t>
      </w:r>
      <w:r w:rsidR="00617CDC" w:rsidRPr="00822BA9">
        <w:rPr>
          <w:lang w:val="es-MX"/>
        </w:rPr>
        <w:t>rsonal</w:t>
      </w:r>
      <w:r w:rsidR="00BC76B7" w:rsidRPr="00822BA9">
        <w:rPr>
          <w:lang w:val="es-MX"/>
        </w:rPr>
        <w:t xml:space="preserve">. Cabe destacar que el personal es bien </w:t>
      </w:r>
      <w:r w:rsidR="00617CDC" w:rsidRPr="00822BA9">
        <w:rPr>
          <w:lang w:val="es-MX"/>
        </w:rPr>
        <w:t>intencionado</w:t>
      </w:r>
      <w:r w:rsidR="00BC76B7" w:rsidRPr="00822BA9">
        <w:rPr>
          <w:lang w:val="es-MX"/>
        </w:rPr>
        <w:t>, pero</w:t>
      </w:r>
      <w:r w:rsidR="00205576">
        <w:rPr>
          <w:lang w:val="es-MX"/>
        </w:rPr>
        <w:t xml:space="preserve"> está trabajando</w:t>
      </w:r>
      <w:r w:rsidR="00BC76B7" w:rsidRPr="00822BA9">
        <w:rPr>
          <w:lang w:val="es-MX"/>
        </w:rPr>
        <w:t xml:space="preserve"> </w:t>
      </w:r>
      <w:r w:rsidR="00617CDC" w:rsidRPr="00822BA9">
        <w:rPr>
          <w:lang w:val="es-MX"/>
        </w:rPr>
        <w:t>turnos de</w:t>
      </w:r>
      <w:r w:rsidRPr="00822BA9">
        <w:rPr>
          <w:lang w:val="es-MX"/>
        </w:rPr>
        <w:t xml:space="preserve"> 24</w:t>
      </w:r>
      <w:r w:rsidR="00617CDC" w:rsidRPr="00822BA9">
        <w:rPr>
          <w:lang w:val="es-MX"/>
        </w:rPr>
        <w:t xml:space="preserve"> horas </w:t>
      </w:r>
      <w:r w:rsidR="00BC76B7" w:rsidRPr="00822BA9">
        <w:rPr>
          <w:lang w:val="es-MX"/>
        </w:rPr>
        <w:t>y no cuentan con el personal suficiente</w:t>
      </w:r>
      <w:r w:rsidRPr="00822BA9">
        <w:rPr>
          <w:lang w:val="es-MX"/>
        </w:rPr>
        <w:t xml:space="preserve">. </w:t>
      </w:r>
    </w:p>
    <w:p w14:paraId="7C460074" w14:textId="77777777" w:rsidR="00205576" w:rsidRDefault="00205576" w:rsidP="00822BA9">
      <w:pPr>
        <w:jc w:val="both"/>
        <w:rPr>
          <w:lang w:val="es-MX"/>
        </w:rPr>
      </w:pPr>
    </w:p>
    <w:p w14:paraId="48C56A18" w14:textId="05D3B3D1" w:rsidR="00A0593F" w:rsidRPr="00822BA9" w:rsidRDefault="00205576" w:rsidP="00822BA9">
      <w:pPr>
        <w:jc w:val="both"/>
        <w:rPr>
          <w:lang w:val="es-MX"/>
        </w:rPr>
      </w:pPr>
      <w:r>
        <w:rPr>
          <w:lang w:val="es-MX"/>
        </w:rPr>
        <w:t>E</w:t>
      </w:r>
      <w:r w:rsidR="00BC76B7" w:rsidRPr="00822BA9">
        <w:rPr>
          <w:lang w:val="es-MX"/>
        </w:rPr>
        <w:t xml:space="preserve">stos </w:t>
      </w:r>
      <w:r w:rsidR="001D6E94" w:rsidRPr="00822BA9">
        <w:rPr>
          <w:lang w:val="es-MX"/>
        </w:rPr>
        <w:t>niños, niñas y adolescentes</w:t>
      </w:r>
      <w:r w:rsidR="00BC76B7" w:rsidRPr="00822BA9">
        <w:rPr>
          <w:lang w:val="es-MX"/>
        </w:rPr>
        <w:t xml:space="preserve"> </w:t>
      </w:r>
      <w:r w:rsidR="00E07BBE" w:rsidRPr="00822BA9">
        <w:rPr>
          <w:lang w:val="es-MX"/>
        </w:rPr>
        <w:t>fueron tr</w:t>
      </w:r>
      <w:r w:rsidR="00336DF0" w:rsidRPr="00822BA9">
        <w:rPr>
          <w:lang w:val="es-MX"/>
        </w:rPr>
        <w:t>asladados sin pertenencias más que</w:t>
      </w:r>
      <w:r w:rsidR="00617CDC" w:rsidRPr="00822BA9">
        <w:rPr>
          <w:lang w:val="es-MX"/>
        </w:rPr>
        <w:t xml:space="preserve"> la ropa que llevaban, y la institución </w:t>
      </w:r>
      <w:r w:rsidR="00336DF0" w:rsidRPr="00822BA9">
        <w:rPr>
          <w:lang w:val="es-MX"/>
        </w:rPr>
        <w:t>no tiene material</w:t>
      </w:r>
      <w:r w:rsidR="00E07BBE" w:rsidRPr="00822BA9">
        <w:rPr>
          <w:lang w:val="es-MX"/>
        </w:rPr>
        <w:t xml:space="preserve"> para actividades o juguetes</w:t>
      </w:r>
      <w:r w:rsidR="00AC679B" w:rsidRPr="00822BA9">
        <w:rPr>
          <w:lang w:val="es-MX"/>
        </w:rPr>
        <w:t xml:space="preserve"> para ellos, lo cual exacerba el trauma que los sobrevivientes han sufrido</w:t>
      </w:r>
      <w:r w:rsidR="00E07BBE" w:rsidRPr="00822BA9">
        <w:rPr>
          <w:lang w:val="es-MX"/>
        </w:rPr>
        <w:t xml:space="preserve">. </w:t>
      </w:r>
      <w:r>
        <w:rPr>
          <w:lang w:val="es-MX"/>
        </w:rPr>
        <w:t>Aunado a esto, e</w:t>
      </w:r>
      <w:r w:rsidRPr="00822BA9">
        <w:rPr>
          <w:lang w:val="es-MX"/>
        </w:rPr>
        <w:t>l personal tiene poco entrenamiento en el apoyo a niñas y niños que han sufrido tal trauma y no están muy familiarizados con las necesidades individuales de cada niño.</w:t>
      </w:r>
      <w:r>
        <w:rPr>
          <w:lang w:val="es-MX"/>
        </w:rPr>
        <w:t xml:space="preserve"> </w:t>
      </w:r>
      <w:r w:rsidR="00E07BBE" w:rsidRPr="00822BA9">
        <w:rPr>
          <w:lang w:val="es-MX"/>
        </w:rPr>
        <w:t xml:space="preserve">Se observó que </w:t>
      </w:r>
      <w:r w:rsidR="00AC679B" w:rsidRPr="00822BA9">
        <w:rPr>
          <w:lang w:val="es-MX"/>
        </w:rPr>
        <w:t xml:space="preserve">los </w:t>
      </w:r>
      <w:r w:rsidR="001D6E94" w:rsidRPr="00822BA9">
        <w:rPr>
          <w:lang w:val="es-MX"/>
        </w:rPr>
        <w:t>niños, niñas y adolescentes</w:t>
      </w:r>
      <w:r w:rsidR="00AC679B" w:rsidRPr="00822BA9">
        <w:rPr>
          <w:lang w:val="es-MX"/>
        </w:rPr>
        <w:t xml:space="preserve"> </w:t>
      </w:r>
      <w:r w:rsidR="00E07BBE" w:rsidRPr="00822BA9">
        <w:rPr>
          <w:lang w:val="es-MX"/>
        </w:rPr>
        <w:t>lloraban inces</w:t>
      </w:r>
      <w:r w:rsidR="00617CDC" w:rsidRPr="00822BA9">
        <w:rPr>
          <w:lang w:val="es-MX"/>
        </w:rPr>
        <w:t>antement</w:t>
      </w:r>
      <w:r w:rsidR="00AC679B" w:rsidRPr="00822BA9">
        <w:rPr>
          <w:lang w:val="es-MX"/>
        </w:rPr>
        <w:t>e</w:t>
      </w:r>
      <w:r w:rsidR="00617CDC" w:rsidRPr="00822BA9">
        <w:rPr>
          <w:lang w:val="es-MX"/>
        </w:rPr>
        <w:t xml:space="preserve"> y el personal informó</w:t>
      </w:r>
      <w:r w:rsidR="00E07BBE" w:rsidRPr="00822BA9">
        <w:rPr>
          <w:lang w:val="es-MX"/>
        </w:rPr>
        <w:t xml:space="preserve"> que much</w:t>
      </w:r>
      <w:r w:rsidR="00A0593F" w:rsidRPr="00822BA9">
        <w:rPr>
          <w:lang w:val="es-MX"/>
        </w:rPr>
        <w:t>a</w:t>
      </w:r>
      <w:r w:rsidR="00E07BBE" w:rsidRPr="00822BA9">
        <w:rPr>
          <w:lang w:val="es-MX"/>
        </w:rPr>
        <w:t xml:space="preserve">s </w:t>
      </w:r>
      <w:r w:rsidR="0023302D" w:rsidRPr="00822BA9">
        <w:rPr>
          <w:lang w:val="es-MX"/>
        </w:rPr>
        <w:t>niñas</w:t>
      </w:r>
      <w:r w:rsidR="00AC679B" w:rsidRPr="00822BA9">
        <w:rPr>
          <w:lang w:val="es-MX"/>
        </w:rPr>
        <w:t xml:space="preserve"> y</w:t>
      </w:r>
      <w:r w:rsidR="0023302D" w:rsidRPr="00822BA9">
        <w:rPr>
          <w:lang w:val="es-MX"/>
        </w:rPr>
        <w:t xml:space="preserve"> niños</w:t>
      </w:r>
      <w:r w:rsidR="00E07BBE" w:rsidRPr="00822BA9">
        <w:rPr>
          <w:lang w:val="es-MX"/>
        </w:rPr>
        <w:t xml:space="preserve"> lloran durante </w:t>
      </w:r>
      <w:r w:rsidR="00BC76B7" w:rsidRPr="00822BA9">
        <w:rPr>
          <w:lang w:val="es-MX"/>
        </w:rPr>
        <w:t xml:space="preserve">toda </w:t>
      </w:r>
      <w:r w:rsidR="00E07BBE" w:rsidRPr="00822BA9">
        <w:rPr>
          <w:lang w:val="es-MX"/>
        </w:rPr>
        <w:t xml:space="preserve">la noche. </w:t>
      </w:r>
    </w:p>
    <w:p w14:paraId="009CF341" w14:textId="7B9F9961" w:rsidR="00E07BBE" w:rsidRPr="00822BA9" w:rsidRDefault="00E07BBE" w:rsidP="00822BA9">
      <w:pPr>
        <w:ind w:left="720"/>
        <w:jc w:val="both"/>
        <w:rPr>
          <w:lang w:val="es-MX"/>
        </w:rPr>
      </w:pPr>
    </w:p>
    <w:p w14:paraId="34CC1394" w14:textId="3B4F64AD" w:rsidR="00E07BBE" w:rsidRPr="00822BA9" w:rsidRDefault="00E07BBE" w:rsidP="00112C9C">
      <w:pPr>
        <w:ind w:left="720" w:right="720"/>
        <w:jc w:val="both"/>
        <w:rPr>
          <w:lang w:val="es-MX"/>
        </w:rPr>
      </w:pPr>
      <w:r w:rsidRPr="00822BA9">
        <w:rPr>
          <w:b/>
          <w:lang w:val="es-MX"/>
        </w:rPr>
        <w:lastRenderedPageBreak/>
        <w:t>Han d</w:t>
      </w:r>
      <w:r w:rsidR="00336DF0" w:rsidRPr="00822BA9">
        <w:rPr>
          <w:b/>
          <w:lang w:val="es-MX"/>
        </w:rPr>
        <w:t>ejado su casa, dejaron a sus amigos, d</w:t>
      </w:r>
      <w:r w:rsidRPr="00822BA9">
        <w:rPr>
          <w:b/>
          <w:lang w:val="es-MX"/>
        </w:rPr>
        <w:t>ejaron sus pertenencias</w:t>
      </w:r>
      <w:r w:rsidR="00336DF0" w:rsidRPr="00822BA9">
        <w:rPr>
          <w:b/>
          <w:lang w:val="es-MX"/>
        </w:rPr>
        <w:t>, h</w:t>
      </w:r>
      <w:r w:rsidRPr="00822BA9">
        <w:rPr>
          <w:b/>
          <w:lang w:val="es-MX"/>
        </w:rPr>
        <w:t>an perdido todo lo que conocían</w:t>
      </w:r>
      <w:r w:rsidRPr="00822BA9">
        <w:rPr>
          <w:lang w:val="es-MX"/>
        </w:rPr>
        <w:t xml:space="preserve">. - Psicóloga en </w:t>
      </w:r>
      <w:r w:rsidR="00E709C0">
        <w:rPr>
          <w:lang w:val="es-MX"/>
        </w:rPr>
        <w:t xml:space="preserve">Alida </w:t>
      </w:r>
      <w:r w:rsidRPr="00822BA9">
        <w:rPr>
          <w:lang w:val="es-MX"/>
        </w:rPr>
        <w:t>España de Arana</w:t>
      </w:r>
    </w:p>
    <w:p w14:paraId="036D7A89" w14:textId="77777777" w:rsidR="00AC679B" w:rsidRPr="00822BA9" w:rsidRDefault="00AC679B" w:rsidP="00822BA9">
      <w:pPr>
        <w:jc w:val="both"/>
        <w:rPr>
          <w:b/>
          <w:lang w:val="es-MX"/>
        </w:rPr>
      </w:pPr>
    </w:p>
    <w:p w14:paraId="1A029B8F" w14:textId="00B9E6EB" w:rsidR="00AC679B" w:rsidRPr="00822BA9" w:rsidRDefault="00AC679B" w:rsidP="00822BA9">
      <w:pPr>
        <w:jc w:val="both"/>
        <w:rPr>
          <w:lang w:val="es-MX"/>
        </w:rPr>
      </w:pPr>
      <w:r w:rsidRPr="00822BA9">
        <w:rPr>
          <w:lang w:val="es-MX"/>
        </w:rPr>
        <w:t xml:space="preserve">El equipo de DRI visitó también Alida España de Arana, una escuela de educación especial en la Ciudad de Guatemala, donde fueron colocados niñas, niños, adolescentes y </w:t>
      </w:r>
      <w:r w:rsidR="000B184D" w:rsidRPr="00822BA9">
        <w:rPr>
          <w:lang w:val="es-MX"/>
        </w:rPr>
        <w:t>adultos</w:t>
      </w:r>
      <w:r w:rsidRPr="00822BA9">
        <w:rPr>
          <w:lang w:val="es-MX"/>
        </w:rPr>
        <w:t xml:space="preserve"> con discapacidad. En Alida España – a diferencia de otras instituciones públicas – DRI quedó impresionado por el personal bien intencionado que se encontraba en el lugar haciendo su mayor esfuerzo, en circunstancias extremadamente difíciles, para ayudar </w:t>
      </w:r>
      <w:r w:rsidR="00205576">
        <w:rPr>
          <w:lang w:val="es-MX"/>
        </w:rPr>
        <w:t>a quienes fueron trasladados ah</w:t>
      </w:r>
      <w:r w:rsidRPr="00822BA9">
        <w:rPr>
          <w:lang w:val="es-MX"/>
        </w:rPr>
        <w:t>í. Asimismo, DRI se sorprendió por el gran apoyo público a través de donaciones de ropa, alimentos y juguetes</w:t>
      </w:r>
      <w:r w:rsidR="00205576">
        <w:rPr>
          <w:lang w:val="es-MX"/>
        </w:rPr>
        <w:t xml:space="preserve"> a la institución</w:t>
      </w:r>
      <w:r w:rsidRPr="00822BA9">
        <w:rPr>
          <w:lang w:val="es-MX"/>
        </w:rPr>
        <w:t xml:space="preserve">; y por los muchos voluntarios que se ofrecieron a ayudar. </w:t>
      </w:r>
      <w:r w:rsidRPr="00822BA9">
        <w:rPr>
          <w:b/>
          <w:lang w:val="es-MX"/>
        </w:rPr>
        <w:t xml:space="preserve">El amplio apoyo y la generosidad de la sociedad guatemalteca </w:t>
      </w:r>
      <w:r w:rsidR="00E709C0">
        <w:rPr>
          <w:b/>
          <w:lang w:val="es-MX"/>
        </w:rPr>
        <w:t xml:space="preserve">y la comunidad </w:t>
      </w:r>
      <w:r w:rsidRPr="00822BA9">
        <w:rPr>
          <w:b/>
          <w:lang w:val="es-MX"/>
        </w:rPr>
        <w:t xml:space="preserve">internacional </w:t>
      </w:r>
      <w:r w:rsidR="000B184D" w:rsidRPr="00822BA9">
        <w:rPr>
          <w:b/>
          <w:lang w:val="es-MX"/>
        </w:rPr>
        <w:t>generan</w:t>
      </w:r>
      <w:r w:rsidRPr="00822BA9">
        <w:rPr>
          <w:b/>
          <w:lang w:val="es-MX"/>
        </w:rPr>
        <w:t xml:space="preserve"> una oportunidad invaluable para crear nuevos programas en la comunidad que protejan los derechos de las personas.</w:t>
      </w:r>
    </w:p>
    <w:p w14:paraId="2B700C90" w14:textId="77777777" w:rsidR="00AC679B" w:rsidRPr="00822BA9" w:rsidRDefault="00AC679B" w:rsidP="00822BA9">
      <w:pPr>
        <w:ind w:left="720"/>
        <w:jc w:val="both"/>
        <w:rPr>
          <w:lang w:val="es-MX"/>
        </w:rPr>
      </w:pPr>
    </w:p>
    <w:p w14:paraId="049EA79D" w14:textId="76DC84FB" w:rsidR="00AC679B" w:rsidRPr="00822BA9" w:rsidRDefault="00AC679B" w:rsidP="00112C9C">
      <w:pPr>
        <w:ind w:left="720" w:right="720"/>
        <w:jc w:val="both"/>
        <w:rPr>
          <w:lang w:val="es-MX"/>
        </w:rPr>
      </w:pPr>
      <w:r w:rsidRPr="00822BA9">
        <w:rPr>
          <w:b/>
          <w:lang w:val="es-MX"/>
        </w:rPr>
        <w:t xml:space="preserve">Aquí hay un nivel extremadamente alto de ansiedad. Ellos están llorando, gritando y golpeándose los unos a los otros. Lo único que podemos hacer es medicarlos. Cuando actúan así, nuestro mayor miedo es que sean enviados al Federico Mora </w:t>
      </w:r>
      <w:r w:rsidRPr="00822BA9">
        <w:rPr>
          <w:lang w:val="es-MX"/>
        </w:rPr>
        <w:t xml:space="preserve">– Maestro de educación especial, </w:t>
      </w:r>
      <w:r w:rsidR="00E709C0">
        <w:rPr>
          <w:lang w:val="es-MX"/>
        </w:rPr>
        <w:t xml:space="preserve">Alida </w:t>
      </w:r>
      <w:r w:rsidRPr="00822BA9">
        <w:rPr>
          <w:lang w:val="es-MX"/>
        </w:rPr>
        <w:t>España de Arana.</w:t>
      </w:r>
    </w:p>
    <w:p w14:paraId="7CEE38E2" w14:textId="77777777" w:rsidR="00AC679B" w:rsidRPr="00822BA9" w:rsidRDefault="00AC679B" w:rsidP="00822BA9">
      <w:pPr>
        <w:jc w:val="both"/>
        <w:rPr>
          <w:lang w:val="es-MX"/>
        </w:rPr>
      </w:pPr>
    </w:p>
    <w:p w14:paraId="2917F571" w14:textId="644697B1" w:rsidR="00380911" w:rsidRDefault="00AC679B" w:rsidP="00822BA9">
      <w:pPr>
        <w:jc w:val="both"/>
        <w:rPr>
          <w:lang w:val="es-MX"/>
        </w:rPr>
      </w:pPr>
      <w:r w:rsidRPr="00822BA9">
        <w:rPr>
          <w:lang w:val="es-MX"/>
        </w:rPr>
        <w:t xml:space="preserve">A pesar de los esfuerzos de profesionales y voluntarios guatemaltecos, el refugio temporal en Alida España de Arana es un lugar inadecuado a largo plazo para </w:t>
      </w:r>
      <w:r w:rsidR="008308FB" w:rsidRPr="00822BA9">
        <w:rPr>
          <w:lang w:val="es-MX"/>
        </w:rPr>
        <w:t xml:space="preserve">los sobrevivientes del </w:t>
      </w:r>
      <w:r w:rsidRPr="00822BA9">
        <w:rPr>
          <w:lang w:val="es-MX"/>
        </w:rPr>
        <w:t>Hogar Seguro</w:t>
      </w:r>
      <w:r w:rsidR="008308FB" w:rsidRPr="00822BA9">
        <w:rPr>
          <w:lang w:val="es-MX"/>
        </w:rPr>
        <w:t>. Estas personas</w:t>
      </w:r>
      <w:r w:rsidRPr="00822BA9">
        <w:rPr>
          <w:lang w:val="es-MX"/>
        </w:rPr>
        <w:t xml:space="preserve"> fueron rápidamente </w:t>
      </w:r>
      <w:r w:rsidR="008308FB" w:rsidRPr="00822BA9">
        <w:rPr>
          <w:lang w:val="es-MX"/>
        </w:rPr>
        <w:t>trasladadas</w:t>
      </w:r>
      <w:r w:rsidRPr="00822BA9">
        <w:rPr>
          <w:lang w:val="es-MX"/>
        </w:rPr>
        <w:t xml:space="preserve">, sin ningún tipo de pertenencias personales, registros médicos o sociales, ni explicaciones sobre su futura ubicación. En muchos de los casos fueron separados de sus amigos y del personal de apoyo que les conocía. </w:t>
      </w:r>
      <w:r w:rsidR="00625A7F">
        <w:rPr>
          <w:lang w:val="es-MX"/>
        </w:rPr>
        <w:t>E</w:t>
      </w:r>
      <w:r w:rsidRPr="00822BA9">
        <w:rPr>
          <w:lang w:val="es-MX"/>
        </w:rPr>
        <w:t>ntre los sobrevivientes hay una amplia variedad de</w:t>
      </w:r>
      <w:r w:rsidR="00625A7F">
        <w:rPr>
          <w:lang w:val="es-MX"/>
        </w:rPr>
        <w:t xml:space="preserve"> necesidades de</w:t>
      </w:r>
      <w:r w:rsidRPr="00822BA9">
        <w:rPr>
          <w:lang w:val="es-MX"/>
        </w:rPr>
        <w:t xml:space="preserve"> personas con discapacidades psiquiátricas e intelectuales. Niñas y niños de tan solo 7 años de edad </w:t>
      </w:r>
      <w:r w:rsidR="00625A7F">
        <w:rPr>
          <w:lang w:val="es-MX"/>
        </w:rPr>
        <w:t xml:space="preserve">están mezclados </w:t>
      </w:r>
      <w:r w:rsidRPr="00822BA9">
        <w:rPr>
          <w:lang w:val="es-MX"/>
        </w:rPr>
        <w:t xml:space="preserve">con personas adultas. </w:t>
      </w:r>
    </w:p>
    <w:p w14:paraId="1CCBDF3F" w14:textId="77777777" w:rsidR="00380911" w:rsidRDefault="00380911" w:rsidP="00822BA9">
      <w:pPr>
        <w:jc w:val="both"/>
        <w:rPr>
          <w:lang w:val="es-MX"/>
        </w:rPr>
      </w:pPr>
    </w:p>
    <w:p w14:paraId="5A09346E" w14:textId="3619D7BB" w:rsidR="00AC679B" w:rsidRPr="00822BA9" w:rsidRDefault="00AC679B" w:rsidP="00822BA9">
      <w:pPr>
        <w:jc w:val="both"/>
        <w:rPr>
          <w:lang w:val="es-MX"/>
        </w:rPr>
      </w:pPr>
      <w:r w:rsidRPr="00822BA9">
        <w:rPr>
          <w:lang w:val="es-MX"/>
        </w:rPr>
        <w:t xml:space="preserve">Mientras que el personal de Alida España es bien intencionado, </w:t>
      </w:r>
      <w:r w:rsidR="00380911">
        <w:rPr>
          <w:lang w:val="es-MX"/>
        </w:rPr>
        <w:t xml:space="preserve">están </w:t>
      </w:r>
      <w:r w:rsidRPr="00822BA9">
        <w:rPr>
          <w:lang w:val="es-MX"/>
        </w:rPr>
        <w:t>abrumados por el gran número de niñas, niños</w:t>
      </w:r>
      <w:r w:rsidR="00625A7F">
        <w:rPr>
          <w:lang w:val="es-MX"/>
        </w:rPr>
        <w:t>, adolescentes</w:t>
      </w:r>
      <w:r w:rsidRPr="00822BA9">
        <w:rPr>
          <w:lang w:val="es-MX"/>
        </w:rPr>
        <w:t xml:space="preserve"> y adultos </w:t>
      </w:r>
      <w:r w:rsidR="00380911">
        <w:rPr>
          <w:lang w:val="es-MX"/>
        </w:rPr>
        <w:t xml:space="preserve">con </w:t>
      </w:r>
      <w:r w:rsidRPr="00822BA9">
        <w:rPr>
          <w:lang w:val="es-MX"/>
        </w:rPr>
        <w:t>necesidades diversas</w:t>
      </w:r>
      <w:r w:rsidR="00625A7F">
        <w:rPr>
          <w:lang w:val="es-MX"/>
        </w:rPr>
        <w:t>,</w:t>
      </w:r>
      <w:r w:rsidR="00380911">
        <w:rPr>
          <w:lang w:val="es-MX"/>
        </w:rPr>
        <w:t xml:space="preserve"> aunadas al trauma que están procesando</w:t>
      </w:r>
      <w:r w:rsidRPr="00822BA9">
        <w:rPr>
          <w:lang w:val="es-MX"/>
        </w:rPr>
        <w:t xml:space="preserve">. Muchas niñas y niños son auto-agresivos. El personal informó a DRI que algunas de las niñas y los niños exhiben conductas </w:t>
      </w:r>
      <w:r w:rsidR="00625A7F">
        <w:rPr>
          <w:lang w:val="es-MX"/>
        </w:rPr>
        <w:t xml:space="preserve">híper-sexuales, las cuales </w:t>
      </w:r>
      <w:r w:rsidRPr="00822BA9">
        <w:rPr>
          <w:lang w:val="es-MX"/>
        </w:rPr>
        <w:t xml:space="preserve">pueden ser </w:t>
      </w:r>
      <w:r w:rsidR="00625A7F">
        <w:rPr>
          <w:lang w:val="es-MX"/>
        </w:rPr>
        <w:t xml:space="preserve">resultado </w:t>
      </w:r>
      <w:r w:rsidR="00380911">
        <w:rPr>
          <w:lang w:val="es-MX"/>
        </w:rPr>
        <w:t xml:space="preserve">de </w:t>
      </w:r>
      <w:r w:rsidRPr="00822BA9">
        <w:rPr>
          <w:lang w:val="es-MX"/>
        </w:rPr>
        <w:t xml:space="preserve">haber sobrevivido al abuso sexual.  </w:t>
      </w:r>
      <w:r w:rsidR="00380911">
        <w:rPr>
          <w:lang w:val="es-MX"/>
        </w:rPr>
        <w:t xml:space="preserve">El personal refirió que los </w:t>
      </w:r>
      <w:r w:rsidRPr="00822BA9">
        <w:rPr>
          <w:lang w:val="es-MX"/>
        </w:rPr>
        <w:t xml:space="preserve">niños y niñas </w:t>
      </w:r>
      <w:r w:rsidR="00380911">
        <w:rPr>
          <w:lang w:val="es-MX"/>
        </w:rPr>
        <w:t>están experimentando graves</w:t>
      </w:r>
      <w:r w:rsidRPr="00822BA9">
        <w:rPr>
          <w:lang w:val="es-MX"/>
        </w:rPr>
        <w:t xml:space="preserve"> estados de angustia ante la pérdida de todo lo que les es familiar y la pérdida de todas sus pertenencias. Los investigadores de DRI observaron a varios de ellos llorando por sus amigos y sus familias o por regresar al único hogar que alguna vez conocieron. Personal </w:t>
      </w:r>
      <w:r w:rsidR="00380911">
        <w:rPr>
          <w:lang w:val="es-MX"/>
        </w:rPr>
        <w:t>de</w:t>
      </w:r>
      <w:r w:rsidRPr="00822BA9">
        <w:rPr>
          <w:lang w:val="es-MX"/>
        </w:rPr>
        <w:t xml:space="preserve"> Alida España informó a DRI que están tratando de </w:t>
      </w:r>
      <w:r w:rsidR="008308FB" w:rsidRPr="00822BA9">
        <w:rPr>
          <w:lang w:val="es-MX"/>
        </w:rPr>
        <w:t>‘</w:t>
      </w:r>
      <w:r w:rsidRPr="00822BA9">
        <w:rPr>
          <w:lang w:val="es-MX"/>
        </w:rPr>
        <w:t>adivinar</w:t>
      </w:r>
      <w:r w:rsidR="008308FB" w:rsidRPr="00822BA9">
        <w:rPr>
          <w:lang w:val="es-MX"/>
        </w:rPr>
        <w:t>’</w:t>
      </w:r>
      <w:r w:rsidRPr="00822BA9">
        <w:rPr>
          <w:lang w:val="es-MX"/>
        </w:rPr>
        <w:t xml:space="preserve"> las necesidades y el tratamiento de un gran número de personas que están ahora bajo su cuidado.</w:t>
      </w:r>
    </w:p>
    <w:p w14:paraId="61546366" w14:textId="77777777" w:rsidR="00AC679B" w:rsidRPr="00822BA9" w:rsidRDefault="00AC679B" w:rsidP="00822BA9">
      <w:pPr>
        <w:ind w:left="720"/>
        <w:jc w:val="both"/>
        <w:rPr>
          <w:lang w:val="es-MX"/>
        </w:rPr>
      </w:pPr>
    </w:p>
    <w:p w14:paraId="7D763C5B" w14:textId="3320EC92" w:rsidR="00AC679B" w:rsidRPr="00822BA9" w:rsidRDefault="00AC679B" w:rsidP="00112C9C">
      <w:pPr>
        <w:ind w:left="720" w:right="720"/>
        <w:jc w:val="both"/>
        <w:rPr>
          <w:lang w:val="es-MX"/>
        </w:rPr>
      </w:pPr>
      <w:r w:rsidRPr="00822BA9">
        <w:rPr>
          <w:b/>
          <w:lang w:val="es-MX"/>
        </w:rPr>
        <w:lastRenderedPageBreak/>
        <w:t>Los niños tienen miedo de ir a dormir por la noche. Olían el fuego y temían quemarse. Lloran y quieren ver a sus padres</w:t>
      </w:r>
      <w:r w:rsidRPr="00822BA9">
        <w:rPr>
          <w:lang w:val="es-MX"/>
        </w:rPr>
        <w:t xml:space="preserve">. - Psicóloga en </w:t>
      </w:r>
      <w:r w:rsidR="008308FB" w:rsidRPr="00822BA9">
        <w:rPr>
          <w:lang w:val="es-MX"/>
        </w:rPr>
        <w:t xml:space="preserve">Alida </w:t>
      </w:r>
      <w:r w:rsidRPr="00822BA9">
        <w:rPr>
          <w:lang w:val="es-MX"/>
        </w:rPr>
        <w:t>España de Arana</w:t>
      </w:r>
    </w:p>
    <w:p w14:paraId="6A386532" w14:textId="4272B6CD" w:rsidR="00AC679B" w:rsidRPr="00822BA9" w:rsidRDefault="00AC679B" w:rsidP="00822BA9">
      <w:pPr>
        <w:jc w:val="both"/>
        <w:rPr>
          <w:lang w:val="es-MX"/>
        </w:rPr>
      </w:pPr>
    </w:p>
    <w:p w14:paraId="380B5092" w14:textId="7229C5E9" w:rsidR="00822BA9" w:rsidRPr="00822BA9" w:rsidRDefault="001361B7" w:rsidP="00822BA9">
      <w:pPr>
        <w:jc w:val="both"/>
        <w:rPr>
          <w:lang w:val="es-MX"/>
        </w:rPr>
      </w:pPr>
      <w:r>
        <w:rPr>
          <w:lang w:val="es-MX"/>
        </w:rPr>
        <w:t xml:space="preserve">En relación con los niños que han sido transferidos a instituciones temporales como Alida España, </w:t>
      </w:r>
      <w:r w:rsidR="00625A7F">
        <w:rPr>
          <w:lang w:val="es-MX"/>
        </w:rPr>
        <w:t xml:space="preserve">DRI muestra su </w:t>
      </w:r>
      <w:r w:rsidR="00AC679B" w:rsidRPr="00822BA9">
        <w:rPr>
          <w:lang w:val="es-MX"/>
        </w:rPr>
        <w:t xml:space="preserve">preocupación sobre la inminente posibilidad de que sean </w:t>
      </w:r>
      <w:r w:rsidR="00336DF0" w:rsidRPr="00822BA9">
        <w:rPr>
          <w:lang w:val="es-MX"/>
        </w:rPr>
        <w:t xml:space="preserve">transferidos </w:t>
      </w:r>
      <w:r w:rsidR="00AC679B" w:rsidRPr="00822BA9">
        <w:rPr>
          <w:lang w:val="es-MX"/>
        </w:rPr>
        <w:t xml:space="preserve">de nuevo </w:t>
      </w:r>
      <w:r w:rsidR="00E07BBE" w:rsidRPr="00822BA9">
        <w:rPr>
          <w:lang w:val="es-MX"/>
        </w:rPr>
        <w:t>en los próximos días o semanas</w:t>
      </w:r>
      <w:r w:rsidR="008308FB" w:rsidRPr="00822BA9">
        <w:rPr>
          <w:lang w:val="es-MX"/>
        </w:rPr>
        <w:t xml:space="preserve"> a otras instituciones</w:t>
      </w:r>
      <w:r w:rsidR="00E07BBE" w:rsidRPr="00822BA9">
        <w:rPr>
          <w:lang w:val="es-MX"/>
        </w:rPr>
        <w:t xml:space="preserve">, </w:t>
      </w:r>
      <w:r w:rsidR="00AC679B" w:rsidRPr="00822BA9">
        <w:rPr>
          <w:lang w:val="es-MX"/>
        </w:rPr>
        <w:t>re-traumatizándolos todavía más</w:t>
      </w:r>
      <w:r w:rsidR="00E07BBE" w:rsidRPr="00822BA9">
        <w:rPr>
          <w:lang w:val="es-MX"/>
        </w:rPr>
        <w:t xml:space="preserve">. A DRI le </w:t>
      </w:r>
      <w:r w:rsidR="00336DF0" w:rsidRPr="00822BA9">
        <w:rPr>
          <w:lang w:val="es-MX"/>
        </w:rPr>
        <w:t>preocupa que</w:t>
      </w:r>
      <w:r>
        <w:rPr>
          <w:lang w:val="es-MX"/>
        </w:rPr>
        <w:t xml:space="preserve"> al final</w:t>
      </w:r>
      <w:r w:rsidR="00E07BBE" w:rsidRPr="00822BA9">
        <w:rPr>
          <w:lang w:val="es-MX"/>
        </w:rPr>
        <w:t xml:space="preserve"> los</w:t>
      </w:r>
      <w:r w:rsidR="00336DF0" w:rsidRPr="00822BA9">
        <w:rPr>
          <w:lang w:val="es-MX"/>
        </w:rPr>
        <w:t xml:space="preserve"> sobrevivientes se</w:t>
      </w:r>
      <w:r w:rsidR="00822BA9" w:rsidRPr="00822BA9">
        <w:rPr>
          <w:lang w:val="es-MX"/>
        </w:rPr>
        <w:t>a</w:t>
      </w:r>
      <w:r w:rsidR="00336DF0" w:rsidRPr="00822BA9">
        <w:rPr>
          <w:lang w:val="es-MX"/>
        </w:rPr>
        <w:t>n transferidos</w:t>
      </w:r>
      <w:r w:rsidR="00E07BBE" w:rsidRPr="00822BA9">
        <w:rPr>
          <w:lang w:val="es-MX"/>
        </w:rPr>
        <w:t xml:space="preserve"> a otras instituciones </w:t>
      </w:r>
      <w:r>
        <w:rPr>
          <w:lang w:val="es-MX"/>
        </w:rPr>
        <w:t xml:space="preserve">de manera permanente </w:t>
      </w:r>
      <w:r w:rsidR="00E07BBE" w:rsidRPr="00822BA9">
        <w:rPr>
          <w:lang w:val="es-MX"/>
        </w:rPr>
        <w:t>donde enfrentarán abusos, riesgo de detención a larg</w:t>
      </w:r>
      <w:r w:rsidR="00336DF0" w:rsidRPr="00822BA9">
        <w:rPr>
          <w:lang w:val="es-MX"/>
        </w:rPr>
        <w:t xml:space="preserve">o plazo, </w:t>
      </w:r>
      <w:r w:rsidR="00E07BBE" w:rsidRPr="00822BA9">
        <w:rPr>
          <w:lang w:val="es-MX"/>
        </w:rPr>
        <w:t xml:space="preserve">atención insuficiente y </w:t>
      </w:r>
      <w:r w:rsidR="008308FB" w:rsidRPr="00822BA9">
        <w:rPr>
          <w:lang w:val="es-MX"/>
        </w:rPr>
        <w:t xml:space="preserve">segregación </w:t>
      </w:r>
      <w:r w:rsidR="00E07BBE" w:rsidRPr="00822BA9">
        <w:rPr>
          <w:lang w:val="es-MX"/>
        </w:rPr>
        <w:t>de la sociedad.</w:t>
      </w:r>
    </w:p>
    <w:p w14:paraId="249517B3" w14:textId="0FFB4593" w:rsidR="007F713C" w:rsidRPr="00822BA9" w:rsidRDefault="007F713C" w:rsidP="00822BA9">
      <w:pPr>
        <w:jc w:val="both"/>
        <w:rPr>
          <w:lang w:val="es-MX"/>
        </w:rPr>
      </w:pPr>
    </w:p>
    <w:p w14:paraId="7F813C1E" w14:textId="6F83FB0C" w:rsidR="00E07BBE" w:rsidRPr="00822BA9" w:rsidRDefault="00E07BBE" w:rsidP="00822BA9">
      <w:pPr>
        <w:jc w:val="both"/>
        <w:rPr>
          <w:lang w:val="es-MX"/>
        </w:rPr>
      </w:pPr>
      <w:r w:rsidRPr="00822BA9">
        <w:rPr>
          <w:lang w:val="es-MX"/>
        </w:rPr>
        <w:t>Los sobrevivientes merecen no sólo la reparación por el sufrimiento que han sido forzados a soport</w:t>
      </w:r>
      <w:r w:rsidR="00E8006A" w:rsidRPr="00822BA9">
        <w:rPr>
          <w:lang w:val="es-MX"/>
        </w:rPr>
        <w:t>ar</w:t>
      </w:r>
      <w:r w:rsidR="002D0292" w:rsidRPr="00822BA9">
        <w:rPr>
          <w:lang w:val="es-MX"/>
        </w:rPr>
        <w:t>,</w:t>
      </w:r>
      <w:r w:rsidR="001361B7">
        <w:rPr>
          <w:lang w:val="es-MX"/>
        </w:rPr>
        <w:t xml:space="preserve"> </w:t>
      </w:r>
      <w:r w:rsidR="00E8006A" w:rsidRPr="00822BA9">
        <w:rPr>
          <w:lang w:val="es-MX"/>
        </w:rPr>
        <w:t>también merecen asistencia inmediata para regresar con</w:t>
      </w:r>
      <w:r w:rsidRPr="00822BA9">
        <w:rPr>
          <w:lang w:val="es-MX"/>
        </w:rPr>
        <w:t xml:space="preserve"> sus familias o familias extendidas. Para l</w:t>
      </w:r>
      <w:r w:rsidR="0015433B" w:rsidRPr="00822BA9">
        <w:rPr>
          <w:lang w:val="es-MX"/>
        </w:rPr>
        <w:t xml:space="preserve">as </w:t>
      </w:r>
      <w:r w:rsidR="0023302D" w:rsidRPr="00822BA9">
        <w:rPr>
          <w:lang w:val="es-MX"/>
        </w:rPr>
        <w:t>niñas</w:t>
      </w:r>
      <w:r w:rsidR="0015433B" w:rsidRPr="00822BA9">
        <w:rPr>
          <w:lang w:val="es-MX"/>
        </w:rPr>
        <w:t xml:space="preserve"> y</w:t>
      </w:r>
      <w:r w:rsidR="0023302D" w:rsidRPr="00822BA9">
        <w:rPr>
          <w:lang w:val="es-MX"/>
        </w:rPr>
        <w:t xml:space="preserve"> niños</w:t>
      </w:r>
      <w:r w:rsidRPr="00822BA9">
        <w:rPr>
          <w:lang w:val="es-MX"/>
        </w:rPr>
        <w:t xml:space="preserve"> que han sido separados de sus familias por muchos años, el gobierno de Guatemala debe tomar medidas inmediatas para crear progra</w:t>
      </w:r>
      <w:r w:rsidR="00E8006A" w:rsidRPr="00822BA9">
        <w:rPr>
          <w:lang w:val="es-MX"/>
        </w:rPr>
        <w:t>mas de familias sustitutas</w:t>
      </w:r>
      <w:r w:rsidRPr="00822BA9">
        <w:rPr>
          <w:lang w:val="es-MX"/>
        </w:rPr>
        <w:t xml:space="preserve"> (o d</w:t>
      </w:r>
      <w:r w:rsidR="00E8006A" w:rsidRPr="00822BA9">
        <w:rPr>
          <w:lang w:val="es-MX"/>
        </w:rPr>
        <w:t>e acogimiento)</w:t>
      </w:r>
      <w:r w:rsidRPr="00822BA9">
        <w:rPr>
          <w:lang w:val="es-MX"/>
        </w:rPr>
        <w:t>. Las normas internacionales de derechos humanos reconocen el derecho de est</w:t>
      </w:r>
      <w:r w:rsidR="0015433B" w:rsidRPr="00822BA9">
        <w:rPr>
          <w:lang w:val="es-MX"/>
        </w:rPr>
        <w:t>a</w:t>
      </w:r>
      <w:r w:rsidRPr="00822BA9">
        <w:rPr>
          <w:lang w:val="es-MX"/>
        </w:rPr>
        <w:t xml:space="preserve">s </w:t>
      </w:r>
      <w:r w:rsidR="0023302D" w:rsidRPr="00822BA9">
        <w:rPr>
          <w:lang w:val="es-MX"/>
        </w:rPr>
        <w:t>niñas</w:t>
      </w:r>
      <w:r w:rsidR="0015433B" w:rsidRPr="00822BA9">
        <w:rPr>
          <w:lang w:val="es-MX"/>
        </w:rPr>
        <w:t xml:space="preserve"> y</w:t>
      </w:r>
      <w:r w:rsidR="0023302D" w:rsidRPr="00822BA9">
        <w:rPr>
          <w:lang w:val="es-MX"/>
        </w:rPr>
        <w:t xml:space="preserve"> niños</w:t>
      </w:r>
      <w:r w:rsidRPr="00822BA9">
        <w:rPr>
          <w:lang w:val="es-MX"/>
        </w:rPr>
        <w:t xml:space="preserve"> a vivir y crecer con una familia.</w:t>
      </w:r>
      <w:r w:rsidR="002D0292" w:rsidRPr="00822BA9">
        <w:rPr>
          <w:rStyle w:val="FootnoteReference"/>
          <w:lang w:val="es-MX"/>
        </w:rPr>
        <w:footnoteReference w:id="1"/>
      </w:r>
      <w:r w:rsidRPr="00822BA9">
        <w:rPr>
          <w:lang w:val="es-MX"/>
        </w:rPr>
        <w:t xml:space="preserve">  En virtud del artículo 19 de la</w:t>
      </w:r>
      <w:r w:rsidR="008308FB" w:rsidRPr="00822BA9">
        <w:rPr>
          <w:lang w:val="es-MX"/>
        </w:rPr>
        <w:t xml:space="preserve"> Convención de la ONU sobre los Derechos de las Personas con Discapacidad</w:t>
      </w:r>
      <w:r w:rsidRPr="00822BA9">
        <w:rPr>
          <w:lang w:val="es-MX"/>
        </w:rPr>
        <w:t xml:space="preserve"> </w:t>
      </w:r>
      <w:r w:rsidR="008308FB" w:rsidRPr="00822BA9">
        <w:rPr>
          <w:lang w:val="es-MX"/>
        </w:rPr>
        <w:t>(</w:t>
      </w:r>
      <w:r w:rsidRPr="00822BA9">
        <w:rPr>
          <w:lang w:val="es-MX"/>
        </w:rPr>
        <w:t>CDPD</w:t>
      </w:r>
      <w:r w:rsidR="008308FB" w:rsidRPr="00822BA9">
        <w:rPr>
          <w:lang w:val="es-MX"/>
        </w:rPr>
        <w:t>)</w:t>
      </w:r>
      <w:r w:rsidRPr="00822BA9">
        <w:rPr>
          <w:lang w:val="es-MX"/>
        </w:rPr>
        <w:t xml:space="preserve">, </w:t>
      </w:r>
      <w:r w:rsidR="00822BA9" w:rsidRPr="00822BA9">
        <w:rPr>
          <w:lang w:val="es-MX"/>
        </w:rPr>
        <w:t>todas</w:t>
      </w:r>
      <w:r w:rsidRPr="00822BA9">
        <w:rPr>
          <w:lang w:val="es-MX"/>
        </w:rPr>
        <w:t xml:space="preserve"> </w:t>
      </w:r>
      <w:r w:rsidR="00A0593F" w:rsidRPr="00822BA9">
        <w:rPr>
          <w:lang w:val="es-MX"/>
        </w:rPr>
        <w:t>las niñas</w:t>
      </w:r>
      <w:r w:rsidR="008308FB" w:rsidRPr="00822BA9">
        <w:rPr>
          <w:lang w:val="es-MX"/>
        </w:rPr>
        <w:t>,</w:t>
      </w:r>
      <w:r w:rsidR="00A0593F" w:rsidRPr="00822BA9">
        <w:rPr>
          <w:lang w:val="es-MX"/>
        </w:rPr>
        <w:t xml:space="preserve"> niños</w:t>
      </w:r>
      <w:r w:rsidRPr="00822BA9">
        <w:rPr>
          <w:lang w:val="es-MX"/>
        </w:rPr>
        <w:t xml:space="preserve"> y adultos con discapacidad que anteriormente fueron detenidos en Hogar Seguro tienen derecho a vi</w:t>
      </w:r>
      <w:r w:rsidR="002D0292" w:rsidRPr="00822BA9">
        <w:rPr>
          <w:lang w:val="es-MX"/>
        </w:rPr>
        <w:t xml:space="preserve">vir en la comunidad en igualdad de </w:t>
      </w:r>
      <w:r w:rsidR="008308FB" w:rsidRPr="00822BA9">
        <w:rPr>
          <w:lang w:val="es-MX"/>
        </w:rPr>
        <w:t xml:space="preserve">condiciones </w:t>
      </w:r>
      <w:r w:rsidR="002D0292" w:rsidRPr="00822BA9">
        <w:rPr>
          <w:lang w:val="es-MX"/>
        </w:rPr>
        <w:t>que los</w:t>
      </w:r>
      <w:r w:rsidRPr="00822BA9">
        <w:rPr>
          <w:lang w:val="es-MX"/>
        </w:rPr>
        <w:t xml:space="preserve"> demás.</w:t>
      </w:r>
    </w:p>
    <w:p w14:paraId="251CB91D" w14:textId="77777777" w:rsidR="00A264E0" w:rsidRPr="00822BA9" w:rsidRDefault="00A264E0" w:rsidP="00822BA9">
      <w:pPr>
        <w:jc w:val="both"/>
        <w:rPr>
          <w:lang w:val="es-MX"/>
        </w:rPr>
      </w:pPr>
    </w:p>
    <w:p w14:paraId="45482C46" w14:textId="479A60F3" w:rsidR="00A264E0" w:rsidRDefault="00A264E0" w:rsidP="00822BA9">
      <w:pPr>
        <w:jc w:val="both"/>
        <w:rPr>
          <w:lang w:val="es-MX"/>
        </w:rPr>
      </w:pPr>
      <w:r w:rsidRPr="00822BA9">
        <w:rPr>
          <w:lang w:val="es-MX"/>
        </w:rPr>
        <w:t xml:space="preserve">Al revisar el récord abusivo del cuidado en los orfanatos guatemaltecos, el Comité sobre los Derechos de las Personas con Discapacidad de la ONU (Comité de la </w:t>
      </w:r>
      <w:r w:rsidR="002912E4">
        <w:rPr>
          <w:lang w:val="es-MX"/>
        </w:rPr>
        <w:t xml:space="preserve">CDPD) ha pedido a Guatemala abolir todas las </w:t>
      </w:r>
      <w:r w:rsidRPr="00822BA9">
        <w:rPr>
          <w:lang w:val="es-MX"/>
        </w:rPr>
        <w:t xml:space="preserve">colocaciones en </w:t>
      </w:r>
      <w:r w:rsidR="002912E4">
        <w:rPr>
          <w:lang w:val="es-MX"/>
        </w:rPr>
        <w:t>instituciones</w:t>
      </w:r>
      <w:r w:rsidRPr="00822BA9">
        <w:rPr>
          <w:lang w:val="es-MX"/>
        </w:rPr>
        <w:t xml:space="preserve"> para todos los niños</w:t>
      </w:r>
      <w:r w:rsidR="002912E4">
        <w:rPr>
          <w:lang w:val="es-MX"/>
        </w:rPr>
        <w:t xml:space="preserve"> de todas las edades</w:t>
      </w:r>
      <w:r w:rsidRPr="00822BA9">
        <w:rPr>
          <w:lang w:val="es-MX"/>
        </w:rPr>
        <w:t>, con o sin discapacidad.</w:t>
      </w:r>
      <w:r w:rsidR="002912E4">
        <w:rPr>
          <w:rStyle w:val="FootnoteReference"/>
          <w:lang w:val="es-MX"/>
        </w:rPr>
        <w:footnoteReference w:id="2"/>
      </w:r>
      <w:r w:rsidRPr="00822BA9">
        <w:rPr>
          <w:lang w:val="es-MX"/>
        </w:rPr>
        <w:t xml:space="preserve"> La recomendación forma parte de las Observaciones Finales que el Comité de la CDPD emitió a Guatemala después de su evaluación en agosto de 2016. El Comité de la CDPD también expresó su preocupación </w:t>
      </w:r>
      <w:r w:rsidR="008308FB" w:rsidRPr="00822BA9">
        <w:rPr>
          <w:lang w:val="es-MX"/>
        </w:rPr>
        <w:t>por el financiamiento de instituciones por parte de la cooperación internacional y a través del volunturismo</w:t>
      </w:r>
      <w:r w:rsidRPr="00822BA9">
        <w:rPr>
          <w:lang w:val="es-MX"/>
        </w:rPr>
        <w:t xml:space="preserve">. El </w:t>
      </w:r>
      <w:r w:rsidR="008308FB" w:rsidRPr="00822BA9">
        <w:rPr>
          <w:lang w:val="es-MX"/>
        </w:rPr>
        <w:t xml:space="preserve">comité urgió </w:t>
      </w:r>
      <w:r w:rsidRPr="00822BA9">
        <w:rPr>
          <w:lang w:val="es-MX"/>
        </w:rPr>
        <w:t xml:space="preserve">a la comunidad internacional </w:t>
      </w:r>
      <w:r w:rsidR="008308FB" w:rsidRPr="00822BA9">
        <w:rPr>
          <w:lang w:val="es-MX"/>
        </w:rPr>
        <w:t xml:space="preserve">a dirigir </w:t>
      </w:r>
      <w:r w:rsidRPr="00822BA9">
        <w:rPr>
          <w:lang w:val="es-MX"/>
        </w:rPr>
        <w:t xml:space="preserve">todo su financiamiento a </w:t>
      </w:r>
      <w:r w:rsidR="008308FB" w:rsidRPr="00822BA9">
        <w:rPr>
          <w:lang w:val="es-MX"/>
        </w:rPr>
        <w:t xml:space="preserve">crear </w:t>
      </w:r>
      <w:r w:rsidRPr="00822BA9">
        <w:rPr>
          <w:lang w:val="es-MX"/>
        </w:rPr>
        <w:t>alternativas comunitarias, de conformidad con la CDPD.</w:t>
      </w:r>
    </w:p>
    <w:p w14:paraId="1C5AB387" w14:textId="77777777" w:rsidR="000245D6" w:rsidRPr="00822BA9" w:rsidRDefault="000245D6" w:rsidP="00822BA9">
      <w:pPr>
        <w:jc w:val="both"/>
        <w:rPr>
          <w:lang w:val="es-MX"/>
        </w:rPr>
      </w:pPr>
    </w:p>
    <w:p w14:paraId="460A8344" w14:textId="439159F6" w:rsidR="000245D6" w:rsidRPr="00822BA9" w:rsidRDefault="000245D6" w:rsidP="00BC7453">
      <w:pPr>
        <w:ind w:left="720" w:right="720"/>
        <w:jc w:val="both"/>
        <w:rPr>
          <w:lang w:val="es-MX"/>
        </w:rPr>
      </w:pPr>
      <w:r w:rsidRPr="00822BA9">
        <w:rPr>
          <w:b/>
          <w:lang w:val="es-MX"/>
        </w:rPr>
        <w:t>El problema es que nuestro sistema de asistencia social está estructurado de modo que todo el cuidado sea proporcionado en instituciones en lugar de en la familia</w:t>
      </w:r>
      <w:r w:rsidRPr="00822BA9">
        <w:rPr>
          <w:lang w:val="es-MX"/>
        </w:rPr>
        <w:t>. Subdirector</w:t>
      </w:r>
      <w:r w:rsidR="008F06FB">
        <w:rPr>
          <w:lang w:val="es-MX"/>
        </w:rPr>
        <w:t>a</w:t>
      </w:r>
      <w:r w:rsidRPr="00822BA9">
        <w:rPr>
          <w:lang w:val="es-MX"/>
        </w:rPr>
        <w:t xml:space="preserve"> de ABI.</w:t>
      </w:r>
    </w:p>
    <w:p w14:paraId="66A153FA" w14:textId="38085417" w:rsidR="00E07BBE" w:rsidRPr="00822BA9" w:rsidRDefault="00E07BBE" w:rsidP="00822BA9">
      <w:pPr>
        <w:jc w:val="both"/>
        <w:rPr>
          <w:lang w:val="es-MX"/>
        </w:rPr>
      </w:pPr>
    </w:p>
    <w:p w14:paraId="506D35CB" w14:textId="3A350FBB" w:rsidR="00E07BBE" w:rsidRPr="00822BA9" w:rsidRDefault="00E07BBE" w:rsidP="00822BA9">
      <w:pPr>
        <w:jc w:val="both"/>
        <w:rPr>
          <w:lang w:val="es-MX"/>
        </w:rPr>
      </w:pPr>
      <w:r w:rsidRPr="00822BA9">
        <w:rPr>
          <w:b/>
          <w:lang w:val="es-MX"/>
        </w:rPr>
        <w:lastRenderedPageBreak/>
        <w:t xml:space="preserve">Las autoridades guatemaltecas informan que </w:t>
      </w:r>
      <w:r w:rsidR="00A337C2" w:rsidRPr="00822BA9">
        <w:rPr>
          <w:b/>
          <w:lang w:val="es-MX"/>
        </w:rPr>
        <w:t xml:space="preserve">en el país </w:t>
      </w:r>
      <w:r w:rsidRPr="00822BA9">
        <w:rPr>
          <w:b/>
          <w:lang w:val="es-MX"/>
        </w:rPr>
        <w:t>no existe</w:t>
      </w:r>
      <w:r w:rsidR="00A337C2" w:rsidRPr="00822BA9">
        <w:rPr>
          <w:b/>
          <w:lang w:val="es-MX"/>
        </w:rPr>
        <w:t xml:space="preserve">n hogares sustitutos en la comunidad </w:t>
      </w:r>
      <w:r w:rsidRPr="00822BA9">
        <w:rPr>
          <w:b/>
          <w:lang w:val="es-MX"/>
        </w:rPr>
        <w:t xml:space="preserve">para atender a </w:t>
      </w:r>
      <w:r w:rsidR="002D0292" w:rsidRPr="00822BA9">
        <w:rPr>
          <w:b/>
          <w:lang w:val="es-MX"/>
        </w:rPr>
        <w:t xml:space="preserve">los </w:t>
      </w:r>
      <w:r w:rsidRPr="00822BA9">
        <w:rPr>
          <w:b/>
          <w:lang w:val="es-MX"/>
        </w:rPr>
        <w:t xml:space="preserve">sobrevivientes de Hogar Seguro, </w:t>
      </w:r>
      <w:r w:rsidR="00A337C2" w:rsidRPr="00822BA9">
        <w:rPr>
          <w:b/>
          <w:lang w:val="es-MX"/>
        </w:rPr>
        <w:t xml:space="preserve">aun cuando el ser colocado en un entorno familiar </w:t>
      </w:r>
      <w:r w:rsidRPr="00822BA9">
        <w:rPr>
          <w:b/>
          <w:lang w:val="es-MX"/>
        </w:rPr>
        <w:t>es exactamente lo que más necesitan est</w:t>
      </w:r>
      <w:r w:rsidR="0015433B" w:rsidRPr="00822BA9">
        <w:rPr>
          <w:b/>
          <w:lang w:val="es-MX"/>
        </w:rPr>
        <w:t>a</w:t>
      </w:r>
      <w:r w:rsidRPr="00822BA9">
        <w:rPr>
          <w:b/>
          <w:lang w:val="es-MX"/>
        </w:rPr>
        <w:t xml:space="preserve">s </w:t>
      </w:r>
      <w:r w:rsidR="0023302D" w:rsidRPr="00822BA9">
        <w:rPr>
          <w:b/>
          <w:lang w:val="es-MX"/>
        </w:rPr>
        <w:t>niñas</w:t>
      </w:r>
      <w:r w:rsidR="0015433B" w:rsidRPr="00822BA9">
        <w:rPr>
          <w:b/>
          <w:lang w:val="es-MX"/>
        </w:rPr>
        <w:t xml:space="preserve"> y</w:t>
      </w:r>
      <w:r w:rsidR="0023302D" w:rsidRPr="00822BA9">
        <w:rPr>
          <w:b/>
          <w:lang w:val="es-MX"/>
        </w:rPr>
        <w:t xml:space="preserve"> niños</w:t>
      </w:r>
      <w:r w:rsidRPr="00822BA9">
        <w:rPr>
          <w:b/>
          <w:lang w:val="es-MX"/>
        </w:rPr>
        <w:t>.</w:t>
      </w:r>
      <w:r w:rsidRPr="00822BA9">
        <w:rPr>
          <w:lang w:val="es-MX"/>
        </w:rPr>
        <w:t xml:space="preserve"> La falta de </w:t>
      </w:r>
      <w:r w:rsidR="00A337C2" w:rsidRPr="00822BA9">
        <w:rPr>
          <w:lang w:val="es-MX"/>
        </w:rPr>
        <w:t xml:space="preserve">alternativas en la comunidad y de </w:t>
      </w:r>
      <w:r w:rsidRPr="00822BA9">
        <w:rPr>
          <w:lang w:val="es-MX"/>
        </w:rPr>
        <w:t xml:space="preserve">programas familiares </w:t>
      </w:r>
      <w:r w:rsidR="00A337C2" w:rsidRPr="00822BA9">
        <w:rPr>
          <w:lang w:val="es-MX"/>
        </w:rPr>
        <w:t>sustit</w:t>
      </w:r>
      <w:r w:rsidR="00B870FB">
        <w:rPr>
          <w:lang w:val="es-MX"/>
        </w:rPr>
        <w:t>ut</w:t>
      </w:r>
      <w:r w:rsidR="00A337C2" w:rsidRPr="00822BA9">
        <w:rPr>
          <w:lang w:val="es-MX"/>
        </w:rPr>
        <w:t xml:space="preserve">os </w:t>
      </w:r>
      <w:r w:rsidRPr="00822BA9">
        <w:rPr>
          <w:lang w:val="es-MX"/>
        </w:rPr>
        <w:t xml:space="preserve">revela que el sistema de asistencia social de Guatemala se basa enteramente en </w:t>
      </w:r>
      <w:r w:rsidR="002912E4">
        <w:rPr>
          <w:lang w:val="es-MX"/>
        </w:rPr>
        <w:t xml:space="preserve">programas residenciales segregados </w:t>
      </w:r>
      <w:r w:rsidRPr="00822BA9">
        <w:rPr>
          <w:lang w:val="es-MX"/>
        </w:rPr>
        <w:t>que conduce</w:t>
      </w:r>
      <w:r w:rsidR="002912E4">
        <w:rPr>
          <w:lang w:val="es-MX"/>
        </w:rPr>
        <w:t>n</w:t>
      </w:r>
      <w:r w:rsidRPr="00822BA9">
        <w:rPr>
          <w:lang w:val="es-MX"/>
        </w:rPr>
        <w:t xml:space="preserve"> a la detención prolongada e innecesaria de </w:t>
      </w:r>
      <w:r w:rsidR="0023302D" w:rsidRPr="00822BA9">
        <w:rPr>
          <w:lang w:val="es-MX"/>
        </w:rPr>
        <w:t>niñas</w:t>
      </w:r>
      <w:r w:rsidR="00A337C2" w:rsidRPr="00822BA9">
        <w:rPr>
          <w:lang w:val="es-MX"/>
        </w:rPr>
        <w:t xml:space="preserve"> y</w:t>
      </w:r>
      <w:r w:rsidR="0023302D" w:rsidRPr="00822BA9">
        <w:rPr>
          <w:lang w:val="es-MX"/>
        </w:rPr>
        <w:t xml:space="preserve"> niños</w:t>
      </w:r>
      <w:r w:rsidRPr="00822BA9">
        <w:rPr>
          <w:lang w:val="es-MX"/>
        </w:rPr>
        <w:t xml:space="preserve">. Hay </w:t>
      </w:r>
      <w:r w:rsidR="00A337C2" w:rsidRPr="00822BA9">
        <w:rPr>
          <w:lang w:val="es-MX"/>
        </w:rPr>
        <w:t xml:space="preserve">evidencia que apunta a </w:t>
      </w:r>
      <w:r w:rsidR="002D0292" w:rsidRPr="00822BA9">
        <w:rPr>
          <w:lang w:val="es-MX"/>
        </w:rPr>
        <w:t>que la misma violencia, violaciones</w:t>
      </w:r>
      <w:r w:rsidRPr="00822BA9">
        <w:rPr>
          <w:lang w:val="es-MX"/>
        </w:rPr>
        <w:t xml:space="preserve"> y</w:t>
      </w:r>
      <w:r w:rsidR="002D0292" w:rsidRPr="00822BA9">
        <w:rPr>
          <w:lang w:val="es-MX"/>
        </w:rPr>
        <w:t xml:space="preserve"> trata sexual</w:t>
      </w:r>
      <w:r w:rsidRPr="00822BA9">
        <w:rPr>
          <w:lang w:val="es-MX"/>
        </w:rPr>
        <w:t xml:space="preserve"> a </w:t>
      </w:r>
      <w:r w:rsidR="00A337C2" w:rsidRPr="00822BA9">
        <w:rPr>
          <w:lang w:val="es-MX"/>
        </w:rPr>
        <w:t xml:space="preserve">la </w:t>
      </w:r>
      <w:r w:rsidRPr="00822BA9">
        <w:rPr>
          <w:lang w:val="es-MX"/>
        </w:rPr>
        <w:t xml:space="preserve">que fueron sometidos </w:t>
      </w:r>
      <w:r w:rsidR="00A0593F" w:rsidRPr="00822BA9">
        <w:rPr>
          <w:lang w:val="es-MX"/>
        </w:rPr>
        <w:t>las niñas y niños</w:t>
      </w:r>
      <w:r w:rsidRPr="00822BA9">
        <w:rPr>
          <w:lang w:val="es-MX"/>
        </w:rPr>
        <w:t xml:space="preserve"> en Hogar Seguro</w:t>
      </w:r>
      <w:r w:rsidR="008F06FB">
        <w:rPr>
          <w:lang w:val="es-MX"/>
        </w:rPr>
        <w:t>,</w:t>
      </w:r>
      <w:r w:rsidRPr="00822BA9">
        <w:rPr>
          <w:lang w:val="es-MX"/>
        </w:rPr>
        <w:t xml:space="preserve"> </w:t>
      </w:r>
      <w:r w:rsidR="00A337C2" w:rsidRPr="00822BA9">
        <w:rPr>
          <w:lang w:val="es-MX"/>
        </w:rPr>
        <w:t xml:space="preserve">son generalizadas </w:t>
      </w:r>
      <w:r w:rsidRPr="00822BA9">
        <w:rPr>
          <w:lang w:val="es-MX"/>
        </w:rPr>
        <w:t xml:space="preserve">en todo el sistema institucional </w:t>
      </w:r>
      <w:r w:rsidR="00A337C2" w:rsidRPr="00822BA9">
        <w:rPr>
          <w:lang w:val="es-MX"/>
        </w:rPr>
        <w:t xml:space="preserve">público e incluso privado </w:t>
      </w:r>
      <w:r w:rsidRPr="00822BA9">
        <w:rPr>
          <w:lang w:val="es-MX"/>
        </w:rPr>
        <w:t>de Guatemala.</w:t>
      </w:r>
    </w:p>
    <w:p w14:paraId="1F6D3FDF" w14:textId="46F688F2" w:rsidR="00E94D03" w:rsidRPr="00822BA9" w:rsidRDefault="00E94D03" w:rsidP="00822BA9">
      <w:pPr>
        <w:ind w:left="720"/>
        <w:jc w:val="both"/>
        <w:rPr>
          <w:lang w:val="es-MX"/>
        </w:rPr>
      </w:pPr>
    </w:p>
    <w:p w14:paraId="48BACB6D" w14:textId="379D1232" w:rsidR="00E94D03" w:rsidRPr="00822BA9" w:rsidRDefault="00E94D03" w:rsidP="00BC7453">
      <w:pPr>
        <w:ind w:left="720" w:right="720"/>
        <w:jc w:val="both"/>
        <w:rPr>
          <w:lang w:val="es-MX"/>
        </w:rPr>
      </w:pPr>
      <w:r w:rsidRPr="00822BA9">
        <w:rPr>
          <w:b/>
          <w:lang w:val="es-MX"/>
        </w:rPr>
        <w:t>La mayor parte de l</w:t>
      </w:r>
      <w:r w:rsidR="0015433B" w:rsidRPr="00822BA9">
        <w:rPr>
          <w:b/>
          <w:lang w:val="es-MX"/>
        </w:rPr>
        <w:t>as</w:t>
      </w:r>
      <w:r w:rsidRPr="00822BA9">
        <w:rPr>
          <w:b/>
          <w:lang w:val="es-MX"/>
        </w:rPr>
        <w:t xml:space="preserve"> </w:t>
      </w:r>
      <w:r w:rsidR="0023302D" w:rsidRPr="00822BA9">
        <w:rPr>
          <w:b/>
          <w:lang w:val="es-MX"/>
        </w:rPr>
        <w:t>niñas</w:t>
      </w:r>
      <w:r w:rsidR="00A337C2" w:rsidRPr="00822BA9">
        <w:rPr>
          <w:b/>
          <w:lang w:val="es-MX"/>
        </w:rPr>
        <w:t xml:space="preserve"> y</w:t>
      </w:r>
      <w:r w:rsidR="0023302D" w:rsidRPr="00822BA9">
        <w:rPr>
          <w:b/>
          <w:lang w:val="es-MX"/>
        </w:rPr>
        <w:t xml:space="preserve"> niños</w:t>
      </w:r>
      <w:r w:rsidRPr="00822BA9">
        <w:rPr>
          <w:b/>
          <w:lang w:val="es-MX"/>
        </w:rPr>
        <w:t xml:space="preserve"> </w:t>
      </w:r>
      <w:r w:rsidR="00A337C2" w:rsidRPr="00822BA9">
        <w:rPr>
          <w:b/>
          <w:lang w:val="es-MX"/>
        </w:rPr>
        <w:t xml:space="preserve">son colocados </w:t>
      </w:r>
      <w:r w:rsidRPr="00822BA9">
        <w:rPr>
          <w:b/>
          <w:lang w:val="es-MX"/>
        </w:rPr>
        <w:t xml:space="preserve">en instituciones </w:t>
      </w:r>
      <w:r w:rsidR="00E07BBE" w:rsidRPr="00822BA9">
        <w:rPr>
          <w:b/>
          <w:lang w:val="es-MX"/>
        </w:rPr>
        <w:t>porque</w:t>
      </w:r>
      <w:r w:rsidRPr="00822BA9">
        <w:rPr>
          <w:b/>
          <w:lang w:val="es-MX"/>
        </w:rPr>
        <w:t xml:space="preserve"> sus padres no pueden solventar el costo de los medicamentos. </w:t>
      </w:r>
      <w:r w:rsidR="0023302D" w:rsidRPr="00822BA9">
        <w:rPr>
          <w:lang w:val="es-MX"/>
        </w:rPr>
        <w:t>Servidor público</w:t>
      </w:r>
      <w:r w:rsidRPr="00822BA9">
        <w:rPr>
          <w:lang w:val="es-MX"/>
        </w:rPr>
        <w:t xml:space="preserve"> de la Secretaría de </w:t>
      </w:r>
      <w:r w:rsidR="00B870FB">
        <w:rPr>
          <w:lang w:val="es-MX"/>
        </w:rPr>
        <w:t xml:space="preserve">Bienestar </w:t>
      </w:r>
      <w:r w:rsidRPr="00822BA9">
        <w:rPr>
          <w:lang w:val="es-MX"/>
        </w:rPr>
        <w:t>Social</w:t>
      </w:r>
    </w:p>
    <w:p w14:paraId="6E010F67" w14:textId="5425FAB6" w:rsidR="0023302D" w:rsidRPr="00822BA9" w:rsidRDefault="0023302D" w:rsidP="00822BA9">
      <w:pPr>
        <w:jc w:val="both"/>
        <w:rPr>
          <w:lang w:val="es-MX"/>
        </w:rPr>
      </w:pPr>
    </w:p>
    <w:p w14:paraId="50100B22" w14:textId="1EE5CB09" w:rsidR="0023302D" w:rsidRPr="00822BA9" w:rsidRDefault="0023302D" w:rsidP="00822BA9">
      <w:pPr>
        <w:jc w:val="both"/>
        <w:rPr>
          <w:lang w:val="es-MX"/>
        </w:rPr>
      </w:pPr>
      <w:r w:rsidRPr="00822BA9">
        <w:rPr>
          <w:b/>
          <w:lang w:val="es-MX"/>
        </w:rPr>
        <w:t>Es necesari</w:t>
      </w:r>
      <w:r w:rsidR="009A639F" w:rsidRPr="00822BA9">
        <w:rPr>
          <w:b/>
          <w:lang w:val="es-MX"/>
        </w:rPr>
        <w:t xml:space="preserve">o tomar acciones inmediatas </w:t>
      </w:r>
      <w:r w:rsidRPr="00822BA9">
        <w:rPr>
          <w:b/>
          <w:lang w:val="es-MX"/>
        </w:rPr>
        <w:t xml:space="preserve">para crear </w:t>
      </w:r>
      <w:r w:rsidR="009A639F" w:rsidRPr="00822BA9">
        <w:rPr>
          <w:b/>
          <w:lang w:val="es-MX"/>
        </w:rPr>
        <w:t xml:space="preserve">alternativas </w:t>
      </w:r>
      <w:r w:rsidRPr="00822BA9">
        <w:rPr>
          <w:b/>
          <w:lang w:val="es-MX"/>
        </w:rPr>
        <w:t>seguras basadas en la familia</w:t>
      </w:r>
      <w:r w:rsidRPr="00822BA9">
        <w:rPr>
          <w:lang w:val="es-MX"/>
        </w:rPr>
        <w:t xml:space="preserve">. La falta de programas comunitarios </w:t>
      </w:r>
      <w:r w:rsidR="009A639F" w:rsidRPr="00822BA9">
        <w:rPr>
          <w:lang w:val="es-MX"/>
        </w:rPr>
        <w:t xml:space="preserve">públicos y adecuados </w:t>
      </w:r>
      <w:r w:rsidRPr="00822BA9">
        <w:rPr>
          <w:lang w:val="es-MX"/>
        </w:rPr>
        <w:t xml:space="preserve">no es una excusa para colocar a los sobrevivientes de Hogar Seguro en otros orfanatos o instituciones donde sus derechos serán inevitablemente violados una vez más. Para que Guatemala cumpla con sus obligaciones de derechos humanos con los sobrevivientes de Hogar Seguro, </w:t>
      </w:r>
      <w:r w:rsidR="009A639F" w:rsidRPr="00822BA9">
        <w:rPr>
          <w:lang w:val="es-MX"/>
        </w:rPr>
        <w:t xml:space="preserve">es necesario que tome acciones </w:t>
      </w:r>
      <w:r w:rsidRPr="00822BA9">
        <w:rPr>
          <w:lang w:val="es-MX"/>
        </w:rPr>
        <w:t>inmediata</w:t>
      </w:r>
      <w:r w:rsidR="009A639F" w:rsidRPr="00822BA9">
        <w:rPr>
          <w:lang w:val="es-MX"/>
        </w:rPr>
        <w:t>s</w:t>
      </w:r>
      <w:r w:rsidRPr="00822BA9">
        <w:rPr>
          <w:lang w:val="es-MX"/>
        </w:rPr>
        <w:t xml:space="preserve"> para asegurar que se creen programas apropiados de apoyo comunitario y familiar. Las donaciones públicas y privadas dentro de Guatemala </w:t>
      </w:r>
      <w:r w:rsidR="00B870FB">
        <w:rPr>
          <w:lang w:val="es-MX"/>
        </w:rPr>
        <w:t>así como las</w:t>
      </w:r>
      <w:r w:rsidR="009A639F" w:rsidRPr="00822BA9">
        <w:rPr>
          <w:lang w:val="es-MX"/>
        </w:rPr>
        <w:t xml:space="preserve"> internacionales</w:t>
      </w:r>
      <w:r w:rsidR="000245D6">
        <w:rPr>
          <w:lang w:val="es-MX"/>
        </w:rPr>
        <w:t>,</w:t>
      </w:r>
      <w:r w:rsidR="009A639F" w:rsidRPr="00822BA9">
        <w:rPr>
          <w:lang w:val="es-MX"/>
        </w:rPr>
        <w:t xml:space="preserve"> </w:t>
      </w:r>
      <w:r w:rsidRPr="00822BA9">
        <w:rPr>
          <w:lang w:val="es-MX"/>
        </w:rPr>
        <w:t>no deben utilizarse para crear nuevas colocaciones en orfanatos</w:t>
      </w:r>
      <w:r w:rsidR="009A639F" w:rsidRPr="00822BA9">
        <w:rPr>
          <w:lang w:val="es-MX"/>
        </w:rPr>
        <w:t xml:space="preserve"> e instituciones</w:t>
      </w:r>
      <w:r w:rsidRPr="00822BA9">
        <w:rPr>
          <w:lang w:val="es-MX"/>
        </w:rPr>
        <w:t>, sino que deben utilizarse para apoyar</w:t>
      </w:r>
      <w:r w:rsidR="009A639F" w:rsidRPr="00822BA9">
        <w:rPr>
          <w:lang w:val="es-MX"/>
        </w:rPr>
        <w:t xml:space="preserve"> la creación</w:t>
      </w:r>
      <w:r w:rsidRPr="00822BA9">
        <w:rPr>
          <w:lang w:val="es-MX"/>
        </w:rPr>
        <w:t xml:space="preserve"> </w:t>
      </w:r>
      <w:r w:rsidR="009A639F" w:rsidRPr="00822BA9">
        <w:rPr>
          <w:lang w:val="es-MX"/>
        </w:rPr>
        <w:t xml:space="preserve">de </w:t>
      </w:r>
      <w:r w:rsidRPr="00822BA9">
        <w:rPr>
          <w:lang w:val="es-MX"/>
        </w:rPr>
        <w:t xml:space="preserve">apoyos </w:t>
      </w:r>
      <w:r w:rsidR="009A639F" w:rsidRPr="00822BA9">
        <w:rPr>
          <w:lang w:val="es-MX"/>
        </w:rPr>
        <w:t>y alternativas en la comunidad</w:t>
      </w:r>
      <w:r w:rsidRPr="00822BA9">
        <w:rPr>
          <w:lang w:val="es-MX"/>
        </w:rPr>
        <w:t>.</w:t>
      </w:r>
    </w:p>
    <w:p w14:paraId="72C72EBD" w14:textId="77777777" w:rsidR="0023302D" w:rsidRPr="00822BA9" w:rsidRDefault="0023302D" w:rsidP="00822BA9">
      <w:pPr>
        <w:ind w:left="720"/>
        <w:jc w:val="both"/>
        <w:rPr>
          <w:b/>
          <w:lang w:val="es-MX"/>
        </w:rPr>
      </w:pPr>
    </w:p>
    <w:p w14:paraId="5E5905B7" w14:textId="77777777" w:rsidR="0023302D" w:rsidRPr="00822BA9" w:rsidRDefault="0023302D" w:rsidP="00BC7453">
      <w:pPr>
        <w:ind w:left="720" w:right="720"/>
        <w:jc w:val="both"/>
        <w:rPr>
          <w:lang w:val="es-MX"/>
        </w:rPr>
      </w:pPr>
      <w:r w:rsidRPr="00822BA9">
        <w:rPr>
          <w:b/>
          <w:lang w:val="es-MX"/>
        </w:rPr>
        <w:t xml:space="preserve">No he observado que se esté brindando tratamiento activo en ninguna de las instituciones que hemos visitado en Guatemala. Estas personas están totalmente abandonadas. </w:t>
      </w:r>
      <w:r w:rsidRPr="00822BA9">
        <w:rPr>
          <w:lang w:val="es-MX"/>
        </w:rPr>
        <w:t>– Dr. Matt Mason</w:t>
      </w:r>
    </w:p>
    <w:p w14:paraId="4ABF514A" w14:textId="77777777" w:rsidR="0023302D" w:rsidRPr="00822BA9" w:rsidRDefault="0023302D" w:rsidP="00822BA9">
      <w:pPr>
        <w:jc w:val="both"/>
        <w:rPr>
          <w:lang w:val="es-MX"/>
        </w:rPr>
      </w:pPr>
    </w:p>
    <w:p w14:paraId="45FC4D2C" w14:textId="49E53CD5" w:rsidR="00B12AA6" w:rsidRPr="00822BA9" w:rsidRDefault="0023302D" w:rsidP="00822BA9">
      <w:pPr>
        <w:jc w:val="both"/>
        <w:rPr>
          <w:lang w:val="es-MX"/>
        </w:rPr>
      </w:pPr>
      <w:r w:rsidRPr="00822BA9">
        <w:rPr>
          <w:b/>
          <w:lang w:val="es-MX"/>
        </w:rPr>
        <w:t>En lugar de trasladar a las niñas</w:t>
      </w:r>
      <w:r w:rsidR="00B12AA6" w:rsidRPr="00822BA9">
        <w:rPr>
          <w:b/>
          <w:lang w:val="es-MX"/>
        </w:rPr>
        <w:t xml:space="preserve"> y</w:t>
      </w:r>
      <w:r w:rsidRPr="00822BA9">
        <w:rPr>
          <w:b/>
          <w:lang w:val="es-MX"/>
        </w:rPr>
        <w:t xml:space="preserve"> niños a un orfanato donde la segregación y el abuso son una certeza, DRI insta al Estado a actuar de manera inmediata para crear soluciones a largo plazo en la comunidad. </w:t>
      </w:r>
      <w:r w:rsidR="009A639F" w:rsidRPr="00822BA9">
        <w:rPr>
          <w:lang w:val="es-MX"/>
        </w:rPr>
        <w:t xml:space="preserve">Hacemos un atento llamado </w:t>
      </w:r>
      <w:r w:rsidRPr="00822BA9">
        <w:rPr>
          <w:lang w:val="es-MX"/>
        </w:rPr>
        <w:t xml:space="preserve">a los donantes internacionales a apoyar a Guatemala en la creación de programas comunitarios </w:t>
      </w:r>
      <w:r w:rsidR="000245D6">
        <w:rPr>
          <w:lang w:val="es-MX"/>
        </w:rPr>
        <w:t xml:space="preserve">y no </w:t>
      </w:r>
      <w:r w:rsidRPr="00822BA9">
        <w:rPr>
          <w:lang w:val="es-MX"/>
        </w:rPr>
        <w:t xml:space="preserve">en la remodelación o expansión de orfanatos. </w:t>
      </w:r>
      <w:r w:rsidR="009A639F" w:rsidRPr="00822BA9">
        <w:rPr>
          <w:lang w:val="es-MX"/>
        </w:rPr>
        <w:t xml:space="preserve">Tal como lo ha expresado </w:t>
      </w:r>
      <w:r w:rsidRPr="00822BA9">
        <w:rPr>
          <w:lang w:val="es-MX"/>
        </w:rPr>
        <w:t xml:space="preserve">el Comité </w:t>
      </w:r>
      <w:r w:rsidR="009A639F" w:rsidRPr="00822BA9">
        <w:rPr>
          <w:lang w:val="es-MX"/>
        </w:rPr>
        <w:t>de la CDPD, la cooperación internacional no debe seguir financiando de manera</w:t>
      </w:r>
      <w:r w:rsidR="0072429C">
        <w:rPr>
          <w:lang w:val="es-MX"/>
        </w:rPr>
        <w:t xml:space="preserve"> directa</w:t>
      </w:r>
      <w:r w:rsidR="009A639F" w:rsidRPr="00822BA9">
        <w:rPr>
          <w:lang w:val="es-MX"/>
        </w:rPr>
        <w:t xml:space="preserve"> o indirecta</w:t>
      </w:r>
      <w:r w:rsidR="000245D6">
        <w:rPr>
          <w:lang w:val="es-MX"/>
        </w:rPr>
        <w:t xml:space="preserve"> –a través del volunturismo</w:t>
      </w:r>
      <w:r w:rsidR="00DC6740">
        <w:rPr>
          <w:lang w:val="es-MX"/>
        </w:rPr>
        <w:t>, por ejemplo</w:t>
      </w:r>
      <w:r w:rsidR="000245D6">
        <w:rPr>
          <w:lang w:val="es-MX"/>
        </w:rPr>
        <w:t>-</w:t>
      </w:r>
      <w:r w:rsidR="009A639F" w:rsidRPr="00822BA9">
        <w:rPr>
          <w:lang w:val="es-MX"/>
        </w:rPr>
        <w:t xml:space="preserve"> un sistema de institucionalización y segregación que es violatorio de los derechos humanos</w:t>
      </w:r>
      <w:r w:rsidRPr="00822BA9">
        <w:rPr>
          <w:lang w:val="es-MX"/>
        </w:rPr>
        <w:t xml:space="preserve">. </w:t>
      </w:r>
      <w:r w:rsidRPr="00822BA9">
        <w:rPr>
          <w:b/>
          <w:lang w:val="es-MX"/>
        </w:rPr>
        <w:t>Guatemala debe establecer directrices claras a los</w:t>
      </w:r>
      <w:r w:rsidRPr="00822BA9">
        <w:rPr>
          <w:lang w:val="es-MX"/>
        </w:rPr>
        <w:t xml:space="preserve"> </w:t>
      </w:r>
      <w:r w:rsidRPr="00822BA9">
        <w:rPr>
          <w:b/>
          <w:lang w:val="es-MX"/>
        </w:rPr>
        <w:t xml:space="preserve">donantes internacionales </w:t>
      </w:r>
      <w:r w:rsidR="00B12AA6" w:rsidRPr="00822BA9">
        <w:rPr>
          <w:b/>
          <w:lang w:val="es-MX"/>
        </w:rPr>
        <w:t xml:space="preserve">para </w:t>
      </w:r>
      <w:r w:rsidRPr="00822BA9">
        <w:rPr>
          <w:b/>
          <w:lang w:val="es-MX"/>
        </w:rPr>
        <w:t xml:space="preserve">que apoyen los esfuerzos </w:t>
      </w:r>
      <w:r w:rsidR="00B12AA6" w:rsidRPr="00822BA9">
        <w:rPr>
          <w:b/>
          <w:lang w:val="es-MX"/>
        </w:rPr>
        <w:t>de</w:t>
      </w:r>
      <w:r w:rsidRPr="00822BA9">
        <w:rPr>
          <w:b/>
          <w:lang w:val="es-MX"/>
        </w:rPr>
        <w:t xml:space="preserve"> proteger los derechos humanos y la plena integración en la comunidad de </w:t>
      </w:r>
      <w:r w:rsidR="000245D6">
        <w:rPr>
          <w:b/>
          <w:lang w:val="es-MX"/>
        </w:rPr>
        <w:t>los</w:t>
      </w:r>
      <w:r w:rsidRPr="00822BA9">
        <w:rPr>
          <w:b/>
          <w:lang w:val="es-MX"/>
        </w:rPr>
        <w:t xml:space="preserve"> sobrevivientes del Hogar Seguro</w:t>
      </w:r>
      <w:r w:rsidR="0015433B" w:rsidRPr="00822BA9">
        <w:rPr>
          <w:lang w:val="es-MX"/>
        </w:rPr>
        <w:t>.</w:t>
      </w:r>
    </w:p>
    <w:p w14:paraId="1248CC20" w14:textId="77777777" w:rsidR="0023302D" w:rsidRDefault="0023302D" w:rsidP="00822BA9">
      <w:pPr>
        <w:jc w:val="both"/>
        <w:rPr>
          <w:lang w:val="es-MX"/>
        </w:rPr>
      </w:pPr>
    </w:p>
    <w:p w14:paraId="4B640AFB" w14:textId="77777777" w:rsidR="00182126" w:rsidRDefault="00182126" w:rsidP="00822BA9">
      <w:pPr>
        <w:jc w:val="both"/>
        <w:rPr>
          <w:lang w:val="es-MX"/>
        </w:rPr>
      </w:pPr>
    </w:p>
    <w:p w14:paraId="58061187" w14:textId="77777777" w:rsidR="00182126" w:rsidRPr="00822BA9" w:rsidRDefault="00182126" w:rsidP="00822BA9">
      <w:pPr>
        <w:jc w:val="both"/>
        <w:rPr>
          <w:lang w:val="es-MX"/>
        </w:rPr>
      </w:pPr>
    </w:p>
    <w:p w14:paraId="0DCBA033" w14:textId="3EFAE7C3" w:rsidR="0023302D" w:rsidRPr="00182126" w:rsidRDefault="0023302D" w:rsidP="00822BA9">
      <w:pPr>
        <w:jc w:val="both"/>
        <w:rPr>
          <w:b/>
          <w:sz w:val="28"/>
          <w:u w:val="single"/>
          <w:lang w:val="es-MX"/>
        </w:rPr>
      </w:pPr>
      <w:r w:rsidRPr="00182126">
        <w:rPr>
          <w:b/>
          <w:sz w:val="28"/>
          <w:u w:val="single"/>
          <w:lang w:val="es-MX"/>
        </w:rPr>
        <w:lastRenderedPageBreak/>
        <w:t xml:space="preserve">DRI recomienda </w:t>
      </w:r>
      <w:r w:rsidR="009A639F" w:rsidRPr="00182126">
        <w:rPr>
          <w:b/>
          <w:sz w:val="28"/>
          <w:u w:val="single"/>
          <w:lang w:val="es-MX"/>
        </w:rPr>
        <w:t>a</w:t>
      </w:r>
      <w:r w:rsidRPr="00182126">
        <w:rPr>
          <w:b/>
          <w:sz w:val="28"/>
          <w:u w:val="single"/>
          <w:lang w:val="es-MX"/>
        </w:rPr>
        <w:t xml:space="preserve"> Guatemala:</w:t>
      </w:r>
    </w:p>
    <w:p w14:paraId="07BE547A" w14:textId="77777777" w:rsidR="00B12AA6" w:rsidRPr="00822BA9" w:rsidRDefault="00B12AA6" w:rsidP="00822BA9">
      <w:pPr>
        <w:jc w:val="both"/>
        <w:rPr>
          <w:b/>
          <w:u w:val="single"/>
          <w:lang w:val="es-MX"/>
        </w:rPr>
      </w:pPr>
    </w:p>
    <w:p w14:paraId="23DB7950" w14:textId="7651CE58" w:rsidR="00B12AA6" w:rsidRPr="00822BA9" w:rsidRDefault="00822BA9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 w:rsidRPr="00822BA9">
        <w:rPr>
          <w:b/>
          <w:lang w:val="es-MX"/>
        </w:rPr>
        <w:t xml:space="preserve">Reintegrar a los sobrevivientes con </w:t>
      </w:r>
      <w:r w:rsidR="0023302D" w:rsidRPr="00822BA9">
        <w:rPr>
          <w:b/>
          <w:lang w:val="es-MX"/>
        </w:rPr>
        <w:t>sus familias</w:t>
      </w:r>
      <w:r w:rsidRPr="00822BA9">
        <w:rPr>
          <w:b/>
          <w:lang w:val="es-MX"/>
        </w:rPr>
        <w:t>.</w:t>
      </w:r>
      <w:r w:rsidR="0023302D" w:rsidRPr="00822BA9">
        <w:rPr>
          <w:lang w:val="es-MX"/>
        </w:rPr>
        <w:t xml:space="preserve"> </w:t>
      </w:r>
      <w:r w:rsidR="00416B70" w:rsidRPr="00822BA9">
        <w:rPr>
          <w:lang w:val="es-MX"/>
        </w:rPr>
        <w:t xml:space="preserve">Se necesitan esfuerzos intensos para lograr la re-unificación </w:t>
      </w:r>
      <w:r w:rsidR="00B870FB">
        <w:rPr>
          <w:lang w:val="es-MX"/>
        </w:rPr>
        <w:t xml:space="preserve">de los sobrevivientes con sus familias </w:t>
      </w:r>
      <w:r w:rsidR="009A639F" w:rsidRPr="00822BA9">
        <w:rPr>
          <w:lang w:val="es-MX"/>
        </w:rPr>
        <w:t xml:space="preserve">cuando esta </w:t>
      </w:r>
      <w:r w:rsidR="00416B70" w:rsidRPr="00822BA9">
        <w:rPr>
          <w:lang w:val="es-MX"/>
        </w:rPr>
        <w:t>sea posible</w:t>
      </w:r>
      <w:r w:rsidR="001D6E94" w:rsidRPr="00822BA9">
        <w:rPr>
          <w:lang w:val="es-MX"/>
        </w:rPr>
        <w:t xml:space="preserve"> y con los apoyos necesarios, según lo solicitado por la Comisión Interamericana de Derechos Humanos </w:t>
      </w:r>
      <w:r w:rsidRPr="00822BA9">
        <w:rPr>
          <w:lang w:val="es-MX"/>
        </w:rPr>
        <w:t>(CIDH) en las M</w:t>
      </w:r>
      <w:r w:rsidR="001D6E94" w:rsidRPr="00822BA9">
        <w:rPr>
          <w:lang w:val="es-MX"/>
        </w:rPr>
        <w:t xml:space="preserve">edidas </w:t>
      </w:r>
      <w:r w:rsidRPr="00822BA9">
        <w:rPr>
          <w:lang w:val="es-MX"/>
        </w:rPr>
        <w:t>C</w:t>
      </w:r>
      <w:r w:rsidR="001D6E94" w:rsidRPr="00822BA9">
        <w:rPr>
          <w:lang w:val="es-MX"/>
        </w:rPr>
        <w:t>autelaras</w:t>
      </w:r>
      <w:r w:rsidRPr="00822BA9">
        <w:rPr>
          <w:lang w:val="es-MX"/>
        </w:rPr>
        <w:t xml:space="preserve"> No. 958-16</w:t>
      </w:r>
      <w:r w:rsidR="001D6E94" w:rsidRPr="00822BA9">
        <w:rPr>
          <w:lang w:val="es-MX"/>
        </w:rPr>
        <w:t xml:space="preserve"> otorgadas a Guatemala</w:t>
      </w:r>
      <w:r w:rsidR="0023302D" w:rsidRPr="00822BA9">
        <w:rPr>
          <w:lang w:val="es-MX"/>
        </w:rPr>
        <w:t>.</w:t>
      </w:r>
      <w:r w:rsidR="002912E4">
        <w:rPr>
          <w:rStyle w:val="FootnoteReference"/>
          <w:lang w:val="es-MX"/>
        </w:rPr>
        <w:footnoteReference w:id="3"/>
      </w:r>
      <w:r w:rsidR="0023302D" w:rsidRPr="00822BA9">
        <w:rPr>
          <w:lang w:val="es-MX"/>
        </w:rPr>
        <w:t xml:space="preserve"> </w:t>
      </w:r>
      <w:r w:rsidR="009A639F" w:rsidRPr="00822BA9">
        <w:rPr>
          <w:lang w:val="es-MX"/>
        </w:rPr>
        <w:t xml:space="preserve">El </w:t>
      </w:r>
      <w:r w:rsidR="0023302D" w:rsidRPr="00822BA9">
        <w:rPr>
          <w:lang w:val="es-MX"/>
        </w:rPr>
        <w:t xml:space="preserve">personal </w:t>
      </w:r>
      <w:r w:rsidR="00772164">
        <w:rPr>
          <w:lang w:val="es-MX"/>
        </w:rPr>
        <w:t>alega</w:t>
      </w:r>
      <w:r w:rsidR="0023302D" w:rsidRPr="00822BA9">
        <w:rPr>
          <w:lang w:val="es-MX"/>
        </w:rPr>
        <w:t xml:space="preserve"> que muchas personas con discapacidad fueron</w:t>
      </w:r>
      <w:r w:rsidR="00772164">
        <w:rPr>
          <w:lang w:val="es-MX"/>
        </w:rPr>
        <w:t xml:space="preserve"> “abandonadas” por sus familias; sin embargo,</w:t>
      </w:r>
      <w:r w:rsidR="0023302D" w:rsidRPr="00822BA9">
        <w:rPr>
          <w:lang w:val="es-MX"/>
        </w:rPr>
        <w:t xml:space="preserve"> la experiencia de DRI muestra que muchas de ellas </w:t>
      </w:r>
      <w:r w:rsidR="00D75935" w:rsidRPr="00822BA9">
        <w:rPr>
          <w:lang w:val="es-MX"/>
        </w:rPr>
        <w:t xml:space="preserve">quisieran tener a sus hijos e hijas de </w:t>
      </w:r>
      <w:r w:rsidR="0023302D" w:rsidRPr="00822BA9">
        <w:rPr>
          <w:lang w:val="es-MX"/>
        </w:rPr>
        <w:t xml:space="preserve">regreso </w:t>
      </w:r>
      <w:r w:rsidR="00D75935" w:rsidRPr="00822BA9">
        <w:rPr>
          <w:lang w:val="es-MX"/>
        </w:rPr>
        <w:t xml:space="preserve">pero no cuentan con </w:t>
      </w:r>
      <w:r w:rsidR="0023302D" w:rsidRPr="00822BA9">
        <w:rPr>
          <w:lang w:val="es-MX"/>
        </w:rPr>
        <w:t xml:space="preserve">el apoyo y la asistencia para hacerlo. Las familias que </w:t>
      </w:r>
      <w:r w:rsidR="00D75935" w:rsidRPr="00822BA9">
        <w:rPr>
          <w:lang w:val="es-MX"/>
        </w:rPr>
        <w:t xml:space="preserve">quieran </w:t>
      </w:r>
      <w:r w:rsidR="0023302D" w:rsidRPr="00822BA9">
        <w:rPr>
          <w:lang w:val="es-MX"/>
        </w:rPr>
        <w:t xml:space="preserve">recuperar a sus familiares </w:t>
      </w:r>
      <w:r w:rsidR="00D75935" w:rsidRPr="00822BA9">
        <w:rPr>
          <w:lang w:val="es-MX"/>
        </w:rPr>
        <w:t xml:space="preserve">deben </w:t>
      </w:r>
      <w:r w:rsidR="0023302D" w:rsidRPr="00822BA9">
        <w:rPr>
          <w:lang w:val="es-MX"/>
        </w:rPr>
        <w:t xml:space="preserve">recibir apoyo económico y social para hacer esto posible. Si la familia biológica inmediata no está disponible, las niñas, niños y adolescentes deben ser </w:t>
      </w:r>
      <w:r w:rsidR="00D75935" w:rsidRPr="00822BA9">
        <w:rPr>
          <w:lang w:val="es-MX"/>
        </w:rPr>
        <w:t xml:space="preserve">reintegrados a </w:t>
      </w:r>
      <w:r w:rsidR="0023302D" w:rsidRPr="00822BA9">
        <w:rPr>
          <w:lang w:val="es-MX"/>
        </w:rPr>
        <w:t>sus familias extendidas.</w:t>
      </w:r>
    </w:p>
    <w:p w14:paraId="1B839CC4" w14:textId="77777777" w:rsidR="00822BA9" w:rsidRPr="00822BA9" w:rsidRDefault="00822BA9" w:rsidP="00822BA9">
      <w:pPr>
        <w:pStyle w:val="ListParagraph"/>
        <w:jc w:val="both"/>
        <w:rPr>
          <w:lang w:val="es-MX"/>
        </w:rPr>
      </w:pPr>
    </w:p>
    <w:p w14:paraId="62119619" w14:textId="7D6D4405" w:rsidR="0023302D" w:rsidRPr="00822BA9" w:rsidRDefault="0023302D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 w:rsidRPr="00822BA9">
        <w:rPr>
          <w:b/>
          <w:lang w:val="es-MX"/>
        </w:rPr>
        <w:t>Crear programas de familias sustitutas</w:t>
      </w:r>
      <w:r w:rsidR="00822BA9" w:rsidRPr="00822BA9">
        <w:rPr>
          <w:b/>
          <w:lang w:val="es-MX"/>
        </w:rPr>
        <w:t xml:space="preserve"> o de acogida.</w:t>
      </w:r>
      <w:r w:rsidRPr="00822BA9">
        <w:rPr>
          <w:lang w:val="es-MX"/>
        </w:rPr>
        <w:t xml:space="preserve"> Deben establecerse de manera inmediata programas de familias sustitutas para las niñas</w:t>
      </w:r>
      <w:r w:rsidR="00416B70" w:rsidRPr="00822BA9">
        <w:rPr>
          <w:lang w:val="es-MX"/>
        </w:rPr>
        <w:t xml:space="preserve"> y </w:t>
      </w:r>
      <w:r w:rsidRPr="00822BA9">
        <w:rPr>
          <w:lang w:val="es-MX"/>
        </w:rPr>
        <w:t>niños. Estos deben incluir:</w:t>
      </w:r>
    </w:p>
    <w:p w14:paraId="57B81BF1" w14:textId="77777777" w:rsidR="0023302D" w:rsidRPr="00822BA9" w:rsidRDefault="0023302D" w:rsidP="00822BA9">
      <w:pPr>
        <w:pStyle w:val="ListParagraph"/>
        <w:ind w:left="1080"/>
        <w:jc w:val="both"/>
        <w:rPr>
          <w:lang w:val="es-MX"/>
        </w:rPr>
      </w:pPr>
    </w:p>
    <w:p w14:paraId="302B0BCC" w14:textId="4DD31C63" w:rsidR="0023302D" w:rsidRPr="00822BA9" w:rsidRDefault="0023302D" w:rsidP="00822BA9">
      <w:pPr>
        <w:pStyle w:val="ListParagraph"/>
        <w:numPr>
          <w:ilvl w:val="0"/>
          <w:numId w:val="4"/>
        </w:numPr>
        <w:jc w:val="both"/>
        <w:rPr>
          <w:lang w:val="es-MX"/>
        </w:rPr>
      </w:pPr>
      <w:r w:rsidRPr="00822BA9">
        <w:rPr>
          <w:lang w:val="es-MX"/>
        </w:rPr>
        <w:t xml:space="preserve">Una amplia campaña publicitaria a nivel nacional sobre la necesidad de que </w:t>
      </w:r>
      <w:r w:rsidR="00D75935" w:rsidRPr="00822BA9">
        <w:rPr>
          <w:lang w:val="es-MX"/>
        </w:rPr>
        <w:t xml:space="preserve">contar con </w:t>
      </w:r>
      <w:r w:rsidRPr="00822BA9">
        <w:rPr>
          <w:lang w:val="es-MX"/>
        </w:rPr>
        <w:t xml:space="preserve">familias </w:t>
      </w:r>
      <w:r w:rsidR="00822BA9" w:rsidRPr="00822BA9">
        <w:rPr>
          <w:lang w:val="es-MX"/>
        </w:rPr>
        <w:t xml:space="preserve">sustitutas </w:t>
      </w:r>
      <w:r w:rsidR="00D75935" w:rsidRPr="00822BA9">
        <w:rPr>
          <w:lang w:val="es-MX"/>
        </w:rPr>
        <w:t xml:space="preserve">que </w:t>
      </w:r>
      <w:r w:rsidRPr="00822BA9">
        <w:rPr>
          <w:lang w:val="es-MX"/>
        </w:rPr>
        <w:t>se comprometan a recibir a las niñas</w:t>
      </w:r>
      <w:r w:rsidR="00416B70" w:rsidRPr="00822BA9">
        <w:rPr>
          <w:lang w:val="es-MX"/>
        </w:rPr>
        <w:t xml:space="preserve"> y n</w:t>
      </w:r>
      <w:r w:rsidRPr="00822BA9">
        <w:rPr>
          <w:lang w:val="es-MX"/>
        </w:rPr>
        <w:t>iños  por un periodo no menor de seis meses;</w:t>
      </w:r>
    </w:p>
    <w:p w14:paraId="423A047C" w14:textId="6B6D37D4" w:rsidR="0023302D" w:rsidRPr="00822BA9" w:rsidRDefault="0023302D" w:rsidP="00822BA9">
      <w:pPr>
        <w:pStyle w:val="ListParagraph"/>
        <w:numPr>
          <w:ilvl w:val="0"/>
          <w:numId w:val="4"/>
        </w:numPr>
        <w:jc w:val="both"/>
        <w:rPr>
          <w:lang w:val="es-MX"/>
        </w:rPr>
      </w:pPr>
      <w:r w:rsidRPr="00822BA9">
        <w:rPr>
          <w:lang w:val="es-MX"/>
        </w:rPr>
        <w:t xml:space="preserve">La investigación de las </w:t>
      </w:r>
      <w:r w:rsidR="00D75935" w:rsidRPr="00822BA9">
        <w:rPr>
          <w:lang w:val="es-MX"/>
        </w:rPr>
        <w:t xml:space="preserve">familias </w:t>
      </w:r>
      <w:r w:rsidRPr="00822BA9">
        <w:rPr>
          <w:lang w:val="es-MX"/>
        </w:rPr>
        <w:t xml:space="preserve">solicitantes para asegurarse de que no </w:t>
      </w:r>
      <w:r w:rsidR="00D75935" w:rsidRPr="00822BA9">
        <w:rPr>
          <w:lang w:val="es-MX"/>
        </w:rPr>
        <w:t xml:space="preserve">tengan </w:t>
      </w:r>
      <w:r w:rsidRPr="00822BA9">
        <w:rPr>
          <w:lang w:val="es-MX"/>
        </w:rPr>
        <w:t>antecedentes de abuso o delincuencia;</w:t>
      </w:r>
    </w:p>
    <w:p w14:paraId="63D632B2" w14:textId="3B65FC5B" w:rsidR="0023302D" w:rsidRPr="00822BA9" w:rsidRDefault="00D75935" w:rsidP="00822BA9">
      <w:pPr>
        <w:pStyle w:val="ListParagraph"/>
        <w:numPr>
          <w:ilvl w:val="0"/>
          <w:numId w:val="4"/>
        </w:numPr>
        <w:jc w:val="both"/>
        <w:rPr>
          <w:lang w:val="es-MX"/>
        </w:rPr>
      </w:pPr>
      <w:r w:rsidRPr="00822BA9">
        <w:rPr>
          <w:lang w:val="es-MX"/>
        </w:rPr>
        <w:t>La c</w:t>
      </w:r>
      <w:r w:rsidR="0023302D" w:rsidRPr="00822BA9">
        <w:rPr>
          <w:lang w:val="es-MX"/>
        </w:rPr>
        <w:t xml:space="preserve">apacitación inmediata para las </w:t>
      </w:r>
      <w:r w:rsidRPr="00822BA9">
        <w:rPr>
          <w:lang w:val="es-MX"/>
        </w:rPr>
        <w:t xml:space="preserve">familias </w:t>
      </w:r>
      <w:r w:rsidR="0023302D" w:rsidRPr="00822BA9">
        <w:rPr>
          <w:lang w:val="es-MX"/>
        </w:rPr>
        <w:t>de acogida – esta capacitación no debe tomar más de unos días pero debe ser complementada con apoyo y material educativo continuo</w:t>
      </w:r>
      <w:r w:rsidRPr="00822BA9">
        <w:rPr>
          <w:lang w:val="es-MX"/>
        </w:rPr>
        <w:t xml:space="preserve"> así como con supervisión</w:t>
      </w:r>
      <w:r w:rsidR="0023302D" w:rsidRPr="00822BA9">
        <w:rPr>
          <w:lang w:val="es-MX"/>
        </w:rPr>
        <w:t xml:space="preserve">; </w:t>
      </w:r>
    </w:p>
    <w:p w14:paraId="0DD00776" w14:textId="0D9738BC" w:rsidR="0023302D" w:rsidRPr="00822BA9" w:rsidRDefault="00D75935" w:rsidP="00822BA9">
      <w:pPr>
        <w:pStyle w:val="ListParagraph"/>
        <w:numPr>
          <w:ilvl w:val="0"/>
          <w:numId w:val="4"/>
        </w:numPr>
        <w:jc w:val="both"/>
        <w:rPr>
          <w:lang w:val="es-MX"/>
        </w:rPr>
      </w:pPr>
      <w:r w:rsidRPr="00822BA9">
        <w:rPr>
          <w:lang w:val="es-MX"/>
        </w:rPr>
        <w:t>Las a</w:t>
      </w:r>
      <w:r w:rsidR="0023302D" w:rsidRPr="00822BA9">
        <w:rPr>
          <w:lang w:val="es-MX"/>
        </w:rPr>
        <w:t xml:space="preserve">portaciones económicas a </w:t>
      </w:r>
      <w:r w:rsidRPr="00822BA9">
        <w:rPr>
          <w:lang w:val="es-MX"/>
        </w:rPr>
        <w:t xml:space="preserve">familias </w:t>
      </w:r>
      <w:r w:rsidR="00822BA9" w:rsidRPr="00822BA9">
        <w:rPr>
          <w:lang w:val="es-MX"/>
        </w:rPr>
        <w:t xml:space="preserve">sustitutas </w:t>
      </w:r>
      <w:r w:rsidRPr="00822BA9">
        <w:rPr>
          <w:lang w:val="es-MX"/>
        </w:rPr>
        <w:t xml:space="preserve">para permitir </w:t>
      </w:r>
      <w:r w:rsidR="0023302D" w:rsidRPr="00822BA9">
        <w:rPr>
          <w:lang w:val="es-MX"/>
        </w:rPr>
        <w:t>que al menos una persona se quede en casa al cuidado de las niñas</w:t>
      </w:r>
      <w:r w:rsidR="00416B70" w:rsidRPr="00822BA9">
        <w:rPr>
          <w:lang w:val="es-MX"/>
        </w:rPr>
        <w:t xml:space="preserve"> y</w:t>
      </w:r>
      <w:r w:rsidR="0023302D" w:rsidRPr="00822BA9">
        <w:rPr>
          <w:lang w:val="es-MX"/>
        </w:rPr>
        <w:t xml:space="preserve"> niños; </w:t>
      </w:r>
    </w:p>
    <w:p w14:paraId="7A56D450" w14:textId="5449B1BE" w:rsidR="0023302D" w:rsidRPr="00822BA9" w:rsidRDefault="00D75935" w:rsidP="00822BA9">
      <w:pPr>
        <w:pStyle w:val="ListParagraph"/>
        <w:numPr>
          <w:ilvl w:val="0"/>
          <w:numId w:val="4"/>
        </w:numPr>
        <w:jc w:val="both"/>
        <w:rPr>
          <w:lang w:val="es-MX"/>
        </w:rPr>
      </w:pPr>
      <w:r w:rsidRPr="00822BA9">
        <w:rPr>
          <w:lang w:val="es-MX"/>
        </w:rPr>
        <w:t>Los s</w:t>
      </w:r>
      <w:r w:rsidR="0023302D" w:rsidRPr="00822BA9">
        <w:rPr>
          <w:lang w:val="es-MX"/>
        </w:rPr>
        <w:t>ervicios de apoyo a las familias por parte de profesionales, según sea necesario, para que puedan mantener a las niñas</w:t>
      </w:r>
      <w:r w:rsidR="00416B70" w:rsidRPr="00822BA9">
        <w:rPr>
          <w:lang w:val="es-MX"/>
        </w:rPr>
        <w:t xml:space="preserve"> y</w:t>
      </w:r>
      <w:r w:rsidR="0023302D" w:rsidRPr="00822BA9">
        <w:rPr>
          <w:lang w:val="es-MX"/>
        </w:rPr>
        <w:t xml:space="preserve"> niños con discapacidad</w:t>
      </w:r>
      <w:r w:rsidR="000245D6">
        <w:rPr>
          <w:lang w:val="es-MX"/>
        </w:rPr>
        <w:t xml:space="preserve"> en la familia</w:t>
      </w:r>
      <w:r w:rsidR="0023302D" w:rsidRPr="00822BA9">
        <w:rPr>
          <w:lang w:val="es-MX"/>
        </w:rPr>
        <w:t xml:space="preserve"> </w:t>
      </w:r>
      <w:r w:rsidRPr="00822BA9">
        <w:rPr>
          <w:lang w:val="es-MX"/>
        </w:rPr>
        <w:t>y así eliminar el riesgo</w:t>
      </w:r>
      <w:r w:rsidR="0023302D" w:rsidRPr="00822BA9">
        <w:rPr>
          <w:lang w:val="es-MX"/>
        </w:rPr>
        <w:t xml:space="preserve"> de </w:t>
      </w:r>
      <w:r w:rsidR="00772164">
        <w:rPr>
          <w:lang w:val="es-MX"/>
        </w:rPr>
        <w:t xml:space="preserve">que sean </w:t>
      </w:r>
      <w:r w:rsidR="0023302D" w:rsidRPr="00822BA9">
        <w:rPr>
          <w:lang w:val="es-MX"/>
        </w:rPr>
        <w:t>institucionalizados;</w:t>
      </w:r>
    </w:p>
    <w:p w14:paraId="7FBF7C4D" w14:textId="5F2D7885" w:rsidR="0023302D" w:rsidRPr="00822BA9" w:rsidRDefault="0023302D" w:rsidP="00822BA9">
      <w:pPr>
        <w:pStyle w:val="ListParagraph"/>
        <w:numPr>
          <w:ilvl w:val="0"/>
          <w:numId w:val="4"/>
        </w:numPr>
        <w:jc w:val="both"/>
        <w:rPr>
          <w:lang w:val="es-MX"/>
        </w:rPr>
      </w:pPr>
      <w:r w:rsidRPr="00822BA9">
        <w:rPr>
          <w:lang w:val="es-MX"/>
        </w:rPr>
        <w:t>La creación de servicios de cuidado intensivo en la comunidad para las personas con discapacidad psi</w:t>
      </w:r>
      <w:r w:rsidR="00416B70" w:rsidRPr="00822BA9">
        <w:rPr>
          <w:lang w:val="es-MX"/>
        </w:rPr>
        <w:t>cosocial</w:t>
      </w:r>
      <w:r w:rsidRPr="00822BA9">
        <w:rPr>
          <w:lang w:val="es-MX"/>
        </w:rPr>
        <w:t>, incluyendo atención psicológica para las niñas</w:t>
      </w:r>
      <w:r w:rsidR="00416B70" w:rsidRPr="00822BA9">
        <w:rPr>
          <w:lang w:val="es-MX"/>
        </w:rPr>
        <w:t xml:space="preserve"> y </w:t>
      </w:r>
      <w:r w:rsidRPr="00822BA9">
        <w:rPr>
          <w:lang w:val="es-MX"/>
        </w:rPr>
        <w:t xml:space="preserve">niños y sus familias. Debe contarse con programas </w:t>
      </w:r>
      <w:r w:rsidR="00D75935" w:rsidRPr="00822BA9">
        <w:rPr>
          <w:lang w:val="es-MX"/>
        </w:rPr>
        <w:t xml:space="preserve">conductuales </w:t>
      </w:r>
      <w:r w:rsidRPr="00822BA9">
        <w:rPr>
          <w:lang w:val="es-MX"/>
        </w:rPr>
        <w:t>de apoyo para atender a aquellos que se</w:t>
      </w:r>
      <w:r w:rsidR="00D75935" w:rsidRPr="00822BA9">
        <w:rPr>
          <w:lang w:val="es-MX"/>
        </w:rPr>
        <w:t>an</w:t>
      </w:r>
      <w:r w:rsidRPr="00822BA9">
        <w:rPr>
          <w:lang w:val="es-MX"/>
        </w:rPr>
        <w:t xml:space="preserve"> auto-a</w:t>
      </w:r>
      <w:r w:rsidR="00416B70" w:rsidRPr="00822BA9">
        <w:rPr>
          <w:lang w:val="es-MX"/>
        </w:rPr>
        <w:t>busivos</w:t>
      </w:r>
      <w:r w:rsidR="00822BA9" w:rsidRPr="00822BA9">
        <w:rPr>
          <w:lang w:val="es-MX"/>
        </w:rPr>
        <w:t>.</w:t>
      </w:r>
    </w:p>
    <w:p w14:paraId="701089BC" w14:textId="77777777" w:rsidR="0023302D" w:rsidRPr="00822BA9" w:rsidRDefault="0023302D" w:rsidP="00822BA9">
      <w:pPr>
        <w:pStyle w:val="ListParagraph"/>
        <w:ind w:left="1440"/>
        <w:jc w:val="both"/>
        <w:rPr>
          <w:lang w:val="es-MX"/>
        </w:rPr>
      </w:pPr>
    </w:p>
    <w:p w14:paraId="03B21748" w14:textId="13853A9A" w:rsidR="0023302D" w:rsidRPr="00822BA9" w:rsidRDefault="0023302D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 w:rsidRPr="002912E4">
        <w:rPr>
          <w:b/>
          <w:lang w:val="es-MX"/>
        </w:rPr>
        <w:t xml:space="preserve">Establecer hogares en la comunidad </w:t>
      </w:r>
      <w:r w:rsidR="00D75935" w:rsidRPr="002912E4">
        <w:rPr>
          <w:b/>
          <w:lang w:val="es-MX"/>
        </w:rPr>
        <w:t xml:space="preserve">para adultos que no tengan más </w:t>
      </w:r>
      <w:r w:rsidRPr="002912E4">
        <w:rPr>
          <w:b/>
          <w:lang w:val="es-MX"/>
        </w:rPr>
        <w:t>de tres personas</w:t>
      </w:r>
      <w:r w:rsidR="000245D6" w:rsidRPr="002912E4">
        <w:rPr>
          <w:b/>
          <w:lang w:val="es-MX"/>
        </w:rPr>
        <w:t xml:space="preserve"> </w:t>
      </w:r>
      <w:r w:rsidR="000245D6" w:rsidRPr="002912E4">
        <w:rPr>
          <w:lang w:val="es-MX"/>
        </w:rPr>
        <w:t xml:space="preserve">para aquellos niños que están por cumplir la mayoría de edad </w:t>
      </w:r>
      <w:r w:rsidR="000245D6" w:rsidRPr="002912E4">
        <w:rPr>
          <w:lang w:val="es-MX"/>
        </w:rPr>
        <w:lastRenderedPageBreak/>
        <w:t xml:space="preserve">y para los adultos con discapacidad que </w:t>
      </w:r>
      <w:r w:rsidR="00D032D2">
        <w:rPr>
          <w:lang w:val="es-MX"/>
        </w:rPr>
        <w:t>se encontraban detenidos en el H</w:t>
      </w:r>
      <w:r w:rsidR="000245D6" w:rsidRPr="002912E4">
        <w:rPr>
          <w:lang w:val="es-MX"/>
        </w:rPr>
        <w:t>ogar Seguro.</w:t>
      </w:r>
      <w:r w:rsidRPr="002912E4">
        <w:rPr>
          <w:lang w:val="es-MX"/>
        </w:rPr>
        <w:t xml:space="preserve"> Pequeñas casas</w:t>
      </w:r>
      <w:r w:rsidRPr="00822BA9">
        <w:rPr>
          <w:lang w:val="es-MX"/>
        </w:rPr>
        <w:t xml:space="preserve"> o departamentos que se encuentren comercialmente disponibles pueden usarse sin necesidad de construir nuevas viviendas. Los hogares pueden</w:t>
      </w:r>
      <w:r w:rsidR="00416B70" w:rsidRPr="00822BA9">
        <w:rPr>
          <w:lang w:val="es-MX"/>
        </w:rPr>
        <w:t xml:space="preserve"> ser manejados por </w:t>
      </w:r>
      <w:r w:rsidRPr="00822BA9">
        <w:rPr>
          <w:lang w:val="es-MX"/>
        </w:rPr>
        <w:t xml:space="preserve">trabajadores familiares capacitados – no necesariamente profesionales médicos o </w:t>
      </w:r>
      <w:r w:rsidR="00416B70" w:rsidRPr="00822BA9">
        <w:rPr>
          <w:lang w:val="es-MX"/>
        </w:rPr>
        <w:t>de</w:t>
      </w:r>
      <w:r w:rsidRPr="00822BA9">
        <w:rPr>
          <w:lang w:val="es-MX"/>
        </w:rPr>
        <w:t xml:space="preserve"> salud mental.</w:t>
      </w:r>
      <w:r w:rsidR="00416B70" w:rsidRPr="00822BA9">
        <w:rPr>
          <w:lang w:val="es-MX"/>
        </w:rPr>
        <w:t xml:space="preserve"> Los</w:t>
      </w:r>
      <w:r w:rsidRPr="00822BA9">
        <w:rPr>
          <w:lang w:val="es-MX"/>
        </w:rPr>
        <w:t xml:space="preserve"> </w:t>
      </w:r>
      <w:r w:rsidR="00416B70" w:rsidRPr="00822BA9">
        <w:rPr>
          <w:lang w:val="es-MX"/>
        </w:rPr>
        <w:t>p</w:t>
      </w:r>
      <w:r w:rsidR="00D032D2">
        <w:rPr>
          <w:lang w:val="es-MX"/>
        </w:rPr>
        <w:t>rofesionales de</w:t>
      </w:r>
      <w:r w:rsidRPr="00822BA9">
        <w:rPr>
          <w:lang w:val="es-MX"/>
        </w:rPr>
        <w:t xml:space="preserve"> salud mental, tales como psicólogos o trabajadores sociales, deben supervisar los hogares </w:t>
      </w:r>
      <w:r w:rsidR="00D75935" w:rsidRPr="00822BA9">
        <w:rPr>
          <w:lang w:val="es-MX"/>
        </w:rPr>
        <w:t>en la comunidad</w:t>
      </w:r>
      <w:r w:rsidR="000245D6">
        <w:rPr>
          <w:lang w:val="es-MX"/>
        </w:rPr>
        <w:t>.</w:t>
      </w:r>
    </w:p>
    <w:p w14:paraId="69BF7F69" w14:textId="77777777" w:rsidR="00822BA9" w:rsidRPr="00822BA9" w:rsidRDefault="00822BA9" w:rsidP="00822BA9">
      <w:pPr>
        <w:pStyle w:val="ListParagraph"/>
        <w:jc w:val="both"/>
        <w:rPr>
          <w:lang w:val="es-MX"/>
        </w:rPr>
      </w:pPr>
    </w:p>
    <w:p w14:paraId="71616339" w14:textId="556E2746" w:rsidR="00822BA9" w:rsidRPr="00822BA9" w:rsidRDefault="00984D60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>
        <w:rPr>
          <w:b/>
          <w:lang w:val="es-MX"/>
        </w:rPr>
        <w:t xml:space="preserve">Capacitar al </w:t>
      </w:r>
      <w:r w:rsidR="0023302D" w:rsidRPr="00822BA9">
        <w:rPr>
          <w:b/>
          <w:lang w:val="es-MX"/>
        </w:rPr>
        <w:t xml:space="preserve">personal de salud mental y trabajadores familiares </w:t>
      </w:r>
      <w:r w:rsidR="0023302D" w:rsidRPr="00822BA9">
        <w:rPr>
          <w:lang w:val="es-MX"/>
        </w:rPr>
        <w:t xml:space="preserve">sobre </w:t>
      </w:r>
      <w:r w:rsidR="000245D6">
        <w:rPr>
          <w:lang w:val="es-MX"/>
        </w:rPr>
        <w:t>como proveer todos los servicios con una perspectiva de</w:t>
      </w:r>
      <w:r w:rsidR="00416B70" w:rsidRPr="00822BA9">
        <w:rPr>
          <w:lang w:val="es-MX"/>
        </w:rPr>
        <w:t xml:space="preserve"> trauma</w:t>
      </w:r>
      <w:r w:rsidR="0023302D" w:rsidRPr="00822BA9">
        <w:rPr>
          <w:lang w:val="es-MX"/>
        </w:rPr>
        <w:t xml:space="preserve"> y sobre cómo evitar la re-</w:t>
      </w:r>
      <w:proofErr w:type="spellStart"/>
      <w:r w:rsidR="0023302D" w:rsidRPr="00822BA9">
        <w:rPr>
          <w:lang w:val="es-MX"/>
        </w:rPr>
        <w:t>traumatización</w:t>
      </w:r>
      <w:proofErr w:type="spellEnd"/>
      <w:r w:rsidR="0023302D" w:rsidRPr="00822BA9">
        <w:rPr>
          <w:lang w:val="es-MX"/>
        </w:rPr>
        <w:t xml:space="preserve"> y promover la recuperación </w:t>
      </w:r>
      <w:r w:rsidR="000245D6">
        <w:rPr>
          <w:lang w:val="es-MX"/>
        </w:rPr>
        <w:t>de los sobrevivientes</w:t>
      </w:r>
      <w:r w:rsidR="0023302D" w:rsidRPr="00822BA9">
        <w:rPr>
          <w:lang w:val="es-MX"/>
        </w:rPr>
        <w:t xml:space="preserve">. El personal debe asumir que </w:t>
      </w:r>
      <w:r w:rsidR="00D75935" w:rsidRPr="00822BA9">
        <w:rPr>
          <w:lang w:val="es-MX"/>
        </w:rPr>
        <w:t>todos los sobrevivientes</w:t>
      </w:r>
      <w:r w:rsidR="0023302D" w:rsidRPr="00822BA9">
        <w:rPr>
          <w:lang w:val="es-MX"/>
        </w:rPr>
        <w:t xml:space="preserve"> han experimentado abuso o trauma.</w:t>
      </w:r>
    </w:p>
    <w:p w14:paraId="7287D5D4" w14:textId="77777777" w:rsidR="00822BA9" w:rsidRPr="00822BA9" w:rsidRDefault="00822BA9" w:rsidP="00822BA9">
      <w:pPr>
        <w:jc w:val="both"/>
        <w:rPr>
          <w:lang w:val="es-MX"/>
        </w:rPr>
      </w:pPr>
    </w:p>
    <w:p w14:paraId="504FF9BE" w14:textId="4A3DC6EB" w:rsidR="0023302D" w:rsidRPr="00822BA9" w:rsidRDefault="0023302D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 w:rsidRPr="00822BA9">
        <w:rPr>
          <w:b/>
          <w:lang w:val="es-MX"/>
        </w:rPr>
        <w:t>Proteger las colocaciones estables y evitar la creación o construcción de pequeñas nuevas instituciones</w:t>
      </w:r>
      <w:r w:rsidRPr="00822BA9">
        <w:rPr>
          <w:lang w:val="es-MX"/>
        </w:rPr>
        <w:t xml:space="preserve"> que probablemente puedan convertirse en colocaciones permanentes o</w:t>
      </w:r>
      <w:r w:rsidR="00D75935" w:rsidRPr="00822BA9">
        <w:rPr>
          <w:lang w:val="es-MX"/>
        </w:rPr>
        <w:t xml:space="preserve"> que</w:t>
      </w:r>
      <w:r w:rsidR="00D032D2">
        <w:rPr>
          <w:lang w:val="es-MX"/>
        </w:rPr>
        <w:t>,</w:t>
      </w:r>
      <w:r w:rsidRPr="00822BA9">
        <w:rPr>
          <w:lang w:val="es-MX"/>
        </w:rPr>
        <w:t xml:space="preserve"> en el mejor de los casos</w:t>
      </w:r>
      <w:r w:rsidR="00D032D2">
        <w:rPr>
          <w:lang w:val="es-MX"/>
        </w:rPr>
        <w:t>,</w:t>
      </w:r>
      <w:r w:rsidRPr="00822BA9">
        <w:rPr>
          <w:lang w:val="es-MX"/>
        </w:rPr>
        <w:t xml:space="preserve"> </w:t>
      </w:r>
      <w:r w:rsidR="00D032D2">
        <w:rPr>
          <w:lang w:val="es-MX"/>
        </w:rPr>
        <w:t xml:space="preserve">tendrán que </w:t>
      </w:r>
      <w:r w:rsidR="00D75935" w:rsidRPr="00822BA9">
        <w:rPr>
          <w:lang w:val="es-MX"/>
        </w:rPr>
        <w:t xml:space="preserve">ser </w:t>
      </w:r>
      <w:r w:rsidRPr="00822BA9">
        <w:rPr>
          <w:lang w:val="es-MX"/>
        </w:rPr>
        <w:t xml:space="preserve">reemplazadas rápidamente a un gran costo. </w:t>
      </w:r>
      <w:r w:rsidR="000245D6">
        <w:rPr>
          <w:lang w:val="es-MX"/>
        </w:rPr>
        <w:t>Los</w:t>
      </w:r>
      <w:r w:rsidRPr="00822BA9">
        <w:rPr>
          <w:lang w:val="es-MX"/>
        </w:rPr>
        <w:t xml:space="preserve"> sobrevivientes deben mantenerse dondequiera que estén ahora, brindándoles protección y apoyo inmediatos mientras </w:t>
      </w:r>
      <w:r w:rsidR="00D75935" w:rsidRPr="00822BA9">
        <w:rPr>
          <w:lang w:val="es-MX"/>
        </w:rPr>
        <w:t xml:space="preserve">se crean </w:t>
      </w:r>
      <w:r w:rsidRPr="00822BA9">
        <w:rPr>
          <w:lang w:val="es-MX"/>
        </w:rPr>
        <w:t>nuevos programas comunitarios.</w:t>
      </w:r>
      <w:r w:rsidR="009428A6" w:rsidRPr="00822BA9">
        <w:rPr>
          <w:lang w:val="es-MX"/>
        </w:rPr>
        <w:t xml:space="preserve"> </w:t>
      </w:r>
      <w:r w:rsidR="00D75935" w:rsidRPr="00822BA9">
        <w:rPr>
          <w:lang w:val="es-MX"/>
        </w:rPr>
        <w:t>Las t</w:t>
      </w:r>
      <w:r w:rsidR="009428A6" w:rsidRPr="00822BA9">
        <w:rPr>
          <w:lang w:val="es-MX"/>
        </w:rPr>
        <w:t xml:space="preserve">ransferencias múltiples a </w:t>
      </w:r>
      <w:r w:rsidR="00D75935" w:rsidRPr="00822BA9">
        <w:rPr>
          <w:lang w:val="es-MX"/>
        </w:rPr>
        <w:t xml:space="preserve">lugares intermediarios </w:t>
      </w:r>
      <w:r w:rsidR="009428A6" w:rsidRPr="00822BA9">
        <w:rPr>
          <w:lang w:val="es-MX"/>
        </w:rPr>
        <w:t>son peligrosas y pueden aumentar el trauma y la discapacidad.</w:t>
      </w:r>
      <w:r w:rsidRPr="00822BA9">
        <w:rPr>
          <w:lang w:val="es-MX"/>
        </w:rPr>
        <w:t xml:space="preserve">  </w:t>
      </w:r>
    </w:p>
    <w:p w14:paraId="272CDEB8" w14:textId="77777777" w:rsidR="0023302D" w:rsidRPr="00822BA9" w:rsidRDefault="0023302D" w:rsidP="00822BA9">
      <w:pPr>
        <w:jc w:val="both"/>
        <w:rPr>
          <w:lang w:val="es-MX"/>
        </w:rPr>
      </w:pPr>
    </w:p>
    <w:p w14:paraId="2813BC7C" w14:textId="7578DEB6" w:rsidR="0023302D" w:rsidRPr="00822BA9" w:rsidRDefault="0023302D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 w:rsidRPr="00822BA9">
        <w:rPr>
          <w:b/>
          <w:lang w:val="es-MX"/>
        </w:rPr>
        <w:t xml:space="preserve">Comprometerse con una política </w:t>
      </w:r>
      <w:r w:rsidR="00822BA9" w:rsidRPr="00822BA9">
        <w:rPr>
          <w:b/>
          <w:lang w:val="es-MX"/>
        </w:rPr>
        <w:t xml:space="preserve">que prohíba </w:t>
      </w:r>
      <w:r w:rsidR="00D75935" w:rsidRPr="00822BA9">
        <w:rPr>
          <w:b/>
          <w:lang w:val="es-MX"/>
        </w:rPr>
        <w:t>nuev</w:t>
      </w:r>
      <w:r w:rsidR="00822BA9" w:rsidRPr="00822BA9">
        <w:rPr>
          <w:b/>
          <w:lang w:val="es-MX"/>
        </w:rPr>
        <w:t>as colocaciones en instituciones</w:t>
      </w:r>
      <w:r w:rsidRPr="00822BA9">
        <w:rPr>
          <w:lang w:val="es-MX"/>
        </w:rPr>
        <w:t xml:space="preserve"> para </w:t>
      </w:r>
      <w:r w:rsidR="00822BA9" w:rsidRPr="00822BA9">
        <w:rPr>
          <w:lang w:val="es-MX"/>
        </w:rPr>
        <w:t>todos los</w:t>
      </w:r>
      <w:r w:rsidRPr="00822BA9">
        <w:rPr>
          <w:lang w:val="es-MX"/>
        </w:rPr>
        <w:t xml:space="preserve"> sobrevivientes del Hogar Seguro</w:t>
      </w:r>
      <w:r w:rsidR="00822BA9" w:rsidRPr="00822BA9">
        <w:rPr>
          <w:lang w:val="es-MX"/>
        </w:rPr>
        <w:t>, incluyendo</w:t>
      </w:r>
      <w:r w:rsidRPr="00822BA9">
        <w:rPr>
          <w:lang w:val="es-MX"/>
        </w:rPr>
        <w:t>:</w:t>
      </w:r>
    </w:p>
    <w:p w14:paraId="1832B2B9" w14:textId="77777777" w:rsidR="0023302D" w:rsidRPr="00822BA9" w:rsidRDefault="0023302D" w:rsidP="00822BA9">
      <w:pPr>
        <w:pStyle w:val="ListParagraph"/>
        <w:ind w:left="1080"/>
        <w:jc w:val="both"/>
        <w:rPr>
          <w:b/>
          <w:lang w:val="es-MX"/>
        </w:rPr>
      </w:pPr>
    </w:p>
    <w:p w14:paraId="36C713EF" w14:textId="169E29BE" w:rsidR="0023302D" w:rsidRPr="00822BA9" w:rsidRDefault="00822BA9" w:rsidP="00822BA9">
      <w:pPr>
        <w:pStyle w:val="ListParagraph"/>
        <w:numPr>
          <w:ilvl w:val="0"/>
          <w:numId w:val="3"/>
        </w:numPr>
        <w:jc w:val="both"/>
        <w:rPr>
          <w:lang w:val="es-MX"/>
        </w:rPr>
      </w:pPr>
      <w:r w:rsidRPr="00822BA9">
        <w:rPr>
          <w:b/>
          <w:lang w:val="es-MX"/>
        </w:rPr>
        <w:t>A</w:t>
      </w:r>
      <w:r w:rsidR="009A4164" w:rsidRPr="00822BA9">
        <w:rPr>
          <w:b/>
          <w:lang w:val="es-MX"/>
        </w:rPr>
        <w:t xml:space="preserve">bolir la colocación de </w:t>
      </w:r>
      <w:r w:rsidR="00772164">
        <w:rPr>
          <w:b/>
          <w:lang w:val="es-MX"/>
        </w:rPr>
        <w:t>todas la</w:t>
      </w:r>
      <w:r w:rsidRPr="00822BA9">
        <w:rPr>
          <w:b/>
          <w:lang w:val="es-MX"/>
        </w:rPr>
        <w:t xml:space="preserve">s </w:t>
      </w:r>
      <w:r w:rsidR="00772164">
        <w:rPr>
          <w:b/>
          <w:lang w:val="es-MX"/>
        </w:rPr>
        <w:t>niñas y niño</w:t>
      </w:r>
      <w:r w:rsidR="009A4164" w:rsidRPr="00822BA9">
        <w:rPr>
          <w:b/>
          <w:lang w:val="es-MX"/>
        </w:rPr>
        <w:t>s en instituciones</w:t>
      </w:r>
      <w:r w:rsidRPr="00822BA9">
        <w:rPr>
          <w:b/>
          <w:lang w:val="es-MX"/>
        </w:rPr>
        <w:t xml:space="preserve">. </w:t>
      </w:r>
      <w:r w:rsidRPr="00822BA9">
        <w:rPr>
          <w:lang w:val="es-MX"/>
        </w:rPr>
        <w:t xml:space="preserve">Según lo determinado por </w:t>
      </w:r>
      <w:r w:rsidR="0023302D" w:rsidRPr="00822BA9">
        <w:rPr>
          <w:lang w:val="es-MX"/>
        </w:rPr>
        <w:t xml:space="preserve">el </w:t>
      </w:r>
      <w:r w:rsidR="009A4164" w:rsidRPr="00822BA9">
        <w:rPr>
          <w:lang w:val="es-MX"/>
        </w:rPr>
        <w:t>Comité de la CDPD</w:t>
      </w:r>
      <w:r w:rsidR="0023302D" w:rsidRPr="00822BA9">
        <w:rPr>
          <w:lang w:val="es-MX"/>
        </w:rPr>
        <w:t>, ninguna niña</w:t>
      </w:r>
      <w:r w:rsidR="009428A6" w:rsidRPr="00822BA9">
        <w:rPr>
          <w:lang w:val="es-MX"/>
        </w:rPr>
        <w:t xml:space="preserve"> o </w:t>
      </w:r>
      <w:r w:rsidR="0023302D" w:rsidRPr="00822BA9">
        <w:rPr>
          <w:lang w:val="es-MX"/>
        </w:rPr>
        <w:t xml:space="preserve">niño debe ser colocado en </w:t>
      </w:r>
      <w:r w:rsidR="009A4164" w:rsidRPr="00822BA9">
        <w:rPr>
          <w:lang w:val="es-MX"/>
        </w:rPr>
        <w:t>ninguna institución</w:t>
      </w:r>
      <w:r w:rsidR="0023302D" w:rsidRPr="00822BA9">
        <w:rPr>
          <w:lang w:val="es-MX"/>
        </w:rPr>
        <w:t xml:space="preserve"> en Guatemala;  </w:t>
      </w:r>
    </w:p>
    <w:p w14:paraId="5498EE68" w14:textId="56B1DD8B" w:rsidR="0023302D" w:rsidRPr="00822BA9" w:rsidRDefault="00D032D2" w:rsidP="00822BA9">
      <w:pPr>
        <w:pStyle w:val="ListParagraph"/>
        <w:numPr>
          <w:ilvl w:val="0"/>
          <w:numId w:val="3"/>
        </w:numPr>
        <w:jc w:val="both"/>
        <w:rPr>
          <w:lang w:val="es-MX"/>
        </w:rPr>
      </w:pPr>
      <w:r>
        <w:rPr>
          <w:b/>
          <w:lang w:val="es-MX"/>
        </w:rPr>
        <w:t xml:space="preserve">Abolir la colocación </w:t>
      </w:r>
      <w:r w:rsidR="0023302D" w:rsidRPr="00822BA9">
        <w:rPr>
          <w:b/>
          <w:lang w:val="es-MX"/>
        </w:rPr>
        <w:t xml:space="preserve">de </w:t>
      </w:r>
      <w:r w:rsidR="009428A6" w:rsidRPr="00822BA9">
        <w:rPr>
          <w:b/>
          <w:lang w:val="es-MX"/>
        </w:rPr>
        <w:t>adultos</w:t>
      </w:r>
      <w:r w:rsidR="0023302D" w:rsidRPr="00822BA9">
        <w:rPr>
          <w:b/>
          <w:lang w:val="es-MX"/>
        </w:rPr>
        <w:t xml:space="preserve"> en el Federico Mora</w:t>
      </w:r>
      <w:r w:rsidR="00822BA9" w:rsidRPr="00822BA9">
        <w:rPr>
          <w:b/>
          <w:lang w:val="es-MX"/>
        </w:rPr>
        <w:t>.</w:t>
      </w:r>
      <w:r w:rsidR="0023302D" w:rsidRPr="00822BA9">
        <w:rPr>
          <w:lang w:val="es-MX"/>
        </w:rPr>
        <w:t xml:space="preserve"> DRI ha documentado graves y generalizadas violaciones en el Federico Mora</w:t>
      </w:r>
      <w:r w:rsidR="00EA4C51">
        <w:rPr>
          <w:lang w:val="es-MX"/>
        </w:rPr>
        <w:t xml:space="preserve">. </w:t>
      </w:r>
      <w:r>
        <w:rPr>
          <w:lang w:val="es-MX"/>
        </w:rPr>
        <w:t>E</w:t>
      </w:r>
      <w:r w:rsidR="000245D6">
        <w:rPr>
          <w:lang w:val="es-MX"/>
        </w:rPr>
        <w:t xml:space="preserve">n Noviembre de 2012 </w:t>
      </w:r>
      <w:r w:rsidR="001D6E94" w:rsidRPr="00822BA9">
        <w:rPr>
          <w:lang w:val="es-MX"/>
        </w:rPr>
        <w:t xml:space="preserve">la CIDH </w:t>
      </w:r>
      <w:r w:rsidR="00822BA9" w:rsidRPr="00822BA9">
        <w:rPr>
          <w:lang w:val="es-MX"/>
        </w:rPr>
        <w:t xml:space="preserve">otorgo la Medida Cautelar 370-12 </w:t>
      </w:r>
      <w:r w:rsidR="0023302D" w:rsidRPr="00822BA9">
        <w:rPr>
          <w:lang w:val="es-MX"/>
        </w:rPr>
        <w:t xml:space="preserve">para </w:t>
      </w:r>
      <w:r w:rsidR="00822BA9" w:rsidRPr="00822BA9">
        <w:rPr>
          <w:lang w:val="es-MX"/>
        </w:rPr>
        <w:t xml:space="preserve">proteger la vida e integridad de las </w:t>
      </w:r>
      <w:r w:rsidR="0023302D" w:rsidRPr="00822BA9">
        <w:rPr>
          <w:lang w:val="es-MX"/>
        </w:rPr>
        <w:t>personas detenidas en esta institución.</w:t>
      </w:r>
      <w:r>
        <w:rPr>
          <w:rStyle w:val="FootnoteReference"/>
          <w:lang w:val="es-MX"/>
        </w:rPr>
        <w:footnoteReference w:id="4"/>
      </w:r>
      <w:r w:rsidR="0023302D" w:rsidRPr="00822BA9">
        <w:rPr>
          <w:lang w:val="es-MX"/>
        </w:rPr>
        <w:t xml:space="preserve"> </w:t>
      </w:r>
      <w:r w:rsidR="00EA4C51">
        <w:rPr>
          <w:lang w:val="es-MX"/>
        </w:rPr>
        <w:t>Sin embargo, e</w:t>
      </w:r>
      <w:r w:rsidR="0023302D" w:rsidRPr="00822BA9">
        <w:rPr>
          <w:lang w:val="es-MX"/>
        </w:rPr>
        <w:t>l equipo de investigación de DRI visitó el Federico Mora el 9 de marzo de 2017 y confirmó que la institución sigue siendo un lugar totalmente inapropiado para l</w:t>
      </w:r>
      <w:r w:rsidR="009428A6" w:rsidRPr="00822BA9">
        <w:rPr>
          <w:lang w:val="es-MX"/>
        </w:rPr>
        <w:t>os adultos</w:t>
      </w:r>
      <w:r w:rsidR="0023302D" w:rsidRPr="00822BA9">
        <w:rPr>
          <w:lang w:val="es-MX"/>
        </w:rPr>
        <w:t xml:space="preserve"> con discapacidad. DRI observó que entre los </w:t>
      </w:r>
      <w:r w:rsidR="00EA4C51">
        <w:rPr>
          <w:lang w:val="es-MX"/>
        </w:rPr>
        <w:t>sobrevivientes de</w:t>
      </w:r>
      <w:r w:rsidR="0023302D" w:rsidRPr="00822BA9">
        <w:rPr>
          <w:lang w:val="es-MX"/>
        </w:rPr>
        <w:t xml:space="preserve">l Hogar Seguro había </w:t>
      </w:r>
      <w:r w:rsidR="00EA4C51">
        <w:rPr>
          <w:lang w:val="es-MX"/>
        </w:rPr>
        <w:t>adultos</w:t>
      </w:r>
      <w:r w:rsidR="0023302D" w:rsidRPr="00822BA9">
        <w:rPr>
          <w:lang w:val="es-MX"/>
        </w:rPr>
        <w:t xml:space="preserve"> con discapacidad </w:t>
      </w:r>
      <w:r w:rsidR="009333E9" w:rsidRPr="00822BA9">
        <w:rPr>
          <w:lang w:val="es-MX"/>
        </w:rPr>
        <w:t>que</w:t>
      </w:r>
      <w:r w:rsidR="00EA4C51">
        <w:rPr>
          <w:lang w:val="es-MX"/>
        </w:rPr>
        <w:t xml:space="preserve"> corren el riesgo de ser enviado</w:t>
      </w:r>
      <w:r w:rsidR="0023302D" w:rsidRPr="00822BA9">
        <w:rPr>
          <w:lang w:val="es-MX"/>
        </w:rPr>
        <w:t>s al Federico Mora. El traslado al Federico Mora debe ser evitado a toda costa.</w:t>
      </w:r>
    </w:p>
    <w:p w14:paraId="09FEFD3A" w14:textId="77777777" w:rsidR="0023302D" w:rsidRPr="00822BA9" w:rsidRDefault="0023302D" w:rsidP="00822BA9">
      <w:pPr>
        <w:jc w:val="both"/>
        <w:rPr>
          <w:lang w:val="es-MX"/>
        </w:rPr>
      </w:pPr>
    </w:p>
    <w:p w14:paraId="19A75D8D" w14:textId="28741B31" w:rsidR="00EA4C51" w:rsidRDefault="00984D60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>
        <w:rPr>
          <w:b/>
          <w:lang w:val="es-MX"/>
        </w:rPr>
        <w:t xml:space="preserve">Supervisar </w:t>
      </w:r>
      <w:r w:rsidR="009428A6" w:rsidRPr="00822BA9">
        <w:rPr>
          <w:b/>
          <w:lang w:val="es-MX"/>
        </w:rPr>
        <w:t xml:space="preserve">los derechos humanos y </w:t>
      </w:r>
      <w:r>
        <w:rPr>
          <w:b/>
          <w:lang w:val="es-MX"/>
        </w:rPr>
        <w:t>controlar la</w:t>
      </w:r>
      <w:r w:rsidR="009428A6" w:rsidRPr="00822BA9">
        <w:rPr>
          <w:b/>
          <w:lang w:val="es-MX"/>
        </w:rPr>
        <w:t xml:space="preserve"> calidad de los programas </w:t>
      </w:r>
      <w:r w:rsidR="0023302D" w:rsidRPr="00822BA9">
        <w:rPr>
          <w:lang w:val="es-MX"/>
        </w:rPr>
        <w:t xml:space="preserve">para garantizar que los derechos sean respetados y los servicios </w:t>
      </w:r>
      <w:r w:rsidR="0023302D" w:rsidRPr="00822BA9">
        <w:rPr>
          <w:lang w:val="es-MX"/>
        </w:rPr>
        <w:lastRenderedPageBreak/>
        <w:t xml:space="preserve">brindados sean de calidad. Deben destinarse recursos económicos para la creación de una oficina dentro de la </w:t>
      </w:r>
      <w:r w:rsidR="001D6E94" w:rsidRPr="00822BA9">
        <w:rPr>
          <w:lang w:val="es-MX"/>
        </w:rPr>
        <w:t>PDH</w:t>
      </w:r>
      <w:r w:rsidR="0023302D" w:rsidRPr="00822BA9">
        <w:rPr>
          <w:lang w:val="es-MX"/>
        </w:rPr>
        <w:t xml:space="preserve"> </w:t>
      </w:r>
      <w:r w:rsidR="009428A6" w:rsidRPr="00822BA9">
        <w:rPr>
          <w:lang w:val="es-MX"/>
        </w:rPr>
        <w:t>que</w:t>
      </w:r>
      <w:r w:rsidR="0023302D" w:rsidRPr="00822BA9">
        <w:rPr>
          <w:lang w:val="es-MX"/>
        </w:rPr>
        <w:t xml:space="preserve"> supervis</w:t>
      </w:r>
      <w:r w:rsidR="009428A6" w:rsidRPr="00822BA9">
        <w:rPr>
          <w:lang w:val="es-MX"/>
        </w:rPr>
        <w:t>e</w:t>
      </w:r>
      <w:r w:rsidR="0023302D" w:rsidRPr="00822BA9">
        <w:rPr>
          <w:lang w:val="es-MX"/>
        </w:rPr>
        <w:t xml:space="preserve"> los programas destinados a </w:t>
      </w:r>
      <w:r w:rsidR="009333E9" w:rsidRPr="00822BA9">
        <w:rPr>
          <w:lang w:val="es-MX"/>
        </w:rPr>
        <w:t xml:space="preserve">los </w:t>
      </w:r>
      <w:r w:rsidR="0023302D" w:rsidRPr="00822BA9">
        <w:rPr>
          <w:lang w:val="es-MX"/>
        </w:rPr>
        <w:t>sobrevivientes del Hogar Seguro, incluy</w:t>
      </w:r>
      <w:bookmarkStart w:id="0" w:name="_GoBack"/>
      <w:bookmarkEnd w:id="0"/>
      <w:r w:rsidR="0023302D" w:rsidRPr="00822BA9">
        <w:rPr>
          <w:lang w:val="es-MX"/>
        </w:rPr>
        <w:t>endo visitas a los hogares temporales, hogares comunitarios permanentes y a las familias donde las niñas</w:t>
      </w:r>
      <w:r w:rsidR="0015433B" w:rsidRPr="00822BA9">
        <w:rPr>
          <w:lang w:val="es-MX"/>
        </w:rPr>
        <w:t xml:space="preserve"> y</w:t>
      </w:r>
      <w:r w:rsidR="0023302D" w:rsidRPr="00822BA9">
        <w:rPr>
          <w:lang w:val="es-MX"/>
        </w:rPr>
        <w:t xml:space="preserve"> niños sean colocados. Asimismo, debe invitarse a la sociedad civil y organizaciones a participar en el monitoreo y la supervisión de los derechos humanos.</w:t>
      </w:r>
    </w:p>
    <w:p w14:paraId="707F9F93" w14:textId="44BCB3BA" w:rsidR="0023302D" w:rsidRDefault="0023302D" w:rsidP="00EA4C51">
      <w:pPr>
        <w:pStyle w:val="ListParagraph"/>
        <w:jc w:val="both"/>
        <w:rPr>
          <w:lang w:val="es-MX"/>
        </w:rPr>
      </w:pPr>
      <w:r w:rsidRPr="00822BA9">
        <w:rPr>
          <w:lang w:val="es-MX"/>
        </w:rPr>
        <w:t xml:space="preserve"> </w:t>
      </w:r>
    </w:p>
    <w:p w14:paraId="59AE956D" w14:textId="2C35AC2E" w:rsidR="00EA4C51" w:rsidRPr="00647210" w:rsidRDefault="00EA4C51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 w:rsidRPr="00647210">
        <w:rPr>
          <w:b/>
          <w:lang w:val="es-MX"/>
        </w:rPr>
        <w:t xml:space="preserve">Emitir una lista </w:t>
      </w:r>
      <w:r w:rsidR="00B523EC" w:rsidRPr="00647210">
        <w:rPr>
          <w:b/>
          <w:lang w:val="es-MX"/>
        </w:rPr>
        <w:t xml:space="preserve">pública </w:t>
      </w:r>
      <w:r w:rsidRPr="00647210">
        <w:rPr>
          <w:b/>
          <w:lang w:val="es-MX"/>
        </w:rPr>
        <w:t>con los nombres de todas las niñas, niños y adolescentes que se encontraban detenidos en el Hogar Seguro,</w:t>
      </w:r>
      <w:r w:rsidR="00F74514" w:rsidRPr="00647210">
        <w:rPr>
          <w:b/>
          <w:lang w:val="es-MX"/>
        </w:rPr>
        <w:t xml:space="preserve"> </w:t>
      </w:r>
      <w:r w:rsidR="00F74514" w:rsidRPr="00647210">
        <w:rPr>
          <w:lang w:val="es-MX"/>
        </w:rPr>
        <w:t xml:space="preserve">así como el lugar y las condiciones en las que se encuentran. Esta lista debe ser actualizada de manera permanente. </w:t>
      </w:r>
    </w:p>
    <w:p w14:paraId="6B19BFD0" w14:textId="77777777" w:rsidR="0023302D" w:rsidRPr="00822BA9" w:rsidRDefault="0023302D" w:rsidP="00822BA9">
      <w:pPr>
        <w:pStyle w:val="ListParagraph"/>
        <w:ind w:left="1080"/>
        <w:jc w:val="both"/>
        <w:rPr>
          <w:lang w:val="es-MX"/>
        </w:rPr>
      </w:pPr>
    </w:p>
    <w:p w14:paraId="50E0A933" w14:textId="3E584703" w:rsidR="0023302D" w:rsidRPr="00822BA9" w:rsidRDefault="0023302D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 w:rsidRPr="00822BA9">
        <w:rPr>
          <w:b/>
          <w:lang w:val="es-MX"/>
        </w:rPr>
        <w:t xml:space="preserve">Reconocer </w:t>
      </w:r>
      <w:r w:rsidR="009333E9" w:rsidRPr="00822BA9">
        <w:rPr>
          <w:b/>
          <w:lang w:val="es-MX"/>
        </w:rPr>
        <w:t>los</w:t>
      </w:r>
      <w:r w:rsidRPr="00822BA9">
        <w:rPr>
          <w:b/>
          <w:lang w:val="es-MX"/>
        </w:rPr>
        <w:t xml:space="preserve"> abusos sufridos por </w:t>
      </w:r>
      <w:r w:rsidR="009333E9" w:rsidRPr="00822BA9">
        <w:rPr>
          <w:b/>
          <w:lang w:val="es-MX"/>
        </w:rPr>
        <w:t xml:space="preserve">los </w:t>
      </w:r>
      <w:r w:rsidRPr="00822BA9">
        <w:rPr>
          <w:b/>
          <w:lang w:val="es-MX"/>
        </w:rPr>
        <w:t xml:space="preserve">sobrevivientes del Hogar Seguro y </w:t>
      </w:r>
      <w:r w:rsidR="009333E9" w:rsidRPr="00822BA9">
        <w:rPr>
          <w:b/>
          <w:lang w:val="es-MX"/>
        </w:rPr>
        <w:t xml:space="preserve">otorgar </w:t>
      </w:r>
      <w:r w:rsidRPr="00822BA9">
        <w:rPr>
          <w:b/>
          <w:lang w:val="es-MX"/>
        </w:rPr>
        <w:t xml:space="preserve">reparaciones </w:t>
      </w:r>
      <w:r w:rsidRPr="00822BA9">
        <w:rPr>
          <w:lang w:val="es-MX"/>
        </w:rPr>
        <w:t xml:space="preserve">- El gobierno de Guatemala debe reconocer expresamente </w:t>
      </w:r>
      <w:r w:rsidR="009333E9" w:rsidRPr="00822BA9">
        <w:rPr>
          <w:lang w:val="es-MX"/>
        </w:rPr>
        <w:t xml:space="preserve">la </w:t>
      </w:r>
      <w:r w:rsidRPr="00822BA9">
        <w:rPr>
          <w:lang w:val="es-MX"/>
        </w:rPr>
        <w:t xml:space="preserve">explotación, </w:t>
      </w:r>
      <w:r w:rsidR="009333E9" w:rsidRPr="00822BA9">
        <w:rPr>
          <w:lang w:val="es-MX"/>
        </w:rPr>
        <w:t xml:space="preserve">los </w:t>
      </w:r>
      <w:r w:rsidRPr="00822BA9">
        <w:rPr>
          <w:lang w:val="es-MX"/>
        </w:rPr>
        <w:t xml:space="preserve">abusos y malos tratos – y en algunos casos tortura – y otorgar a las víctimas las reparaciones exigidas </w:t>
      </w:r>
      <w:r w:rsidR="009333E9" w:rsidRPr="00822BA9">
        <w:rPr>
          <w:lang w:val="es-MX"/>
        </w:rPr>
        <w:t xml:space="preserve">bajo </w:t>
      </w:r>
      <w:r w:rsidRPr="00822BA9">
        <w:rPr>
          <w:lang w:val="es-MX"/>
        </w:rPr>
        <w:t xml:space="preserve">el derecho internacional. Aunado a ello, el Artículo 16 (4) de la </w:t>
      </w:r>
      <w:r w:rsidR="00D032D2">
        <w:rPr>
          <w:lang w:val="es-MX"/>
        </w:rPr>
        <w:t>CDPD</w:t>
      </w:r>
      <w:r w:rsidRPr="00822BA9">
        <w:rPr>
          <w:lang w:val="es-MX"/>
        </w:rPr>
        <w:t xml:space="preserve"> establece que las personas sobrevivientes de abuso </w:t>
      </w:r>
      <w:r w:rsidR="009333E9" w:rsidRPr="00822BA9">
        <w:rPr>
          <w:lang w:val="es-MX"/>
        </w:rPr>
        <w:t xml:space="preserve">tienen el </w:t>
      </w:r>
      <w:r w:rsidRPr="00822BA9">
        <w:rPr>
          <w:lang w:val="es-MX"/>
        </w:rPr>
        <w:t xml:space="preserve">derecho </w:t>
      </w:r>
      <w:r w:rsidR="009333E9" w:rsidRPr="00822BA9">
        <w:rPr>
          <w:lang w:val="es-MX"/>
        </w:rPr>
        <w:t xml:space="preserve">a recibir </w:t>
      </w:r>
      <w:r w:rsidRPr="00822BA9">
        <w:rPr>
          <w:lang w:val="es-MX"/>
        </w:rPr>
        <w:t>atención psicológica para su recuperación y reinserción social en la comunidad.</w:t>
      </w:r>
    </w:p>
    <w:p w14:paraId="43BD5F41" w14:textId="77777777" w:rsidR="0023302D" w:rsidRPr="00822BA9" w:rsidRDefault="0023302D" w:rsidP="00822BA9">
      <w:pPr>
        <w:pStyle w:val="ListParagraph"/>
        <w:ind w:left="1080"/>
        <w:jc w:val="both"/>
        <w:rPr>
          <w:b/>
          <w:lang w:val="es-MX"/>
        </w:rPr>
      </w:pPr>
    </w:p>
    <w:p w14:paraId="52FC223E" w14:textId="0187F6EF" w:rsidR="0023302D" w:rsidRPr="007E4D1C" w:rsidRDefault="00984D60" w:rsidP="007E4D1C">
      <w:pPr>
        <w:pStyle w:val="ListParagraph"/>
        <w:numPr>
          <w:ilvl w:val="0"/>
          <w:numId w:val="14"/>
        </w:numPr>
        <w:jc w:val="both"/>
        <w:rPr>
          <w:lang w:val="es-MX"/>
        </w:rPr>
      </w:pPr>
      <w:r>
        <w:rPr>
          <w:b/>
          <w:lang w:val="es-MX"/>
        </w:rPr>
        <w:t>Involucrar a g</w:t>
      </w:r>
      <w:r w:rsidR="0023302D" w:rsidRPr="00822BA9">
        <w:rPr>
          <w:b/>
          <w:lang w:val="es-MX"/>
        </w:rPr>
        <w:t xml:space="preserve">rupos de personas con discapacidad y actores </w:t>
      </w:r>
      <w:r>
        <w:rPr>
          <w:b/>
          <w:lang w:val="es-MX"/>
        </w:rPr>
        <w:t>relevantes</w:t>
      </w:r>
      <w:r w:rsidR="0023302D" w:rsidRPr="00822BA9">
        <w:rPr>
          <w:b/>
          <w:lang w:val="es-MX"/>
        </w:rPr>
        <w:t xml:space="preserve">. </w:t>
      </w:r>
      <w:r w:rsidR="0023302D" w:rsidRPr="00822BA9">
        <w:rPr>
          <w:lang w:val="es-MX"/>
        </w:rPr>
        <w:t>Grupos de personas con discapacidad, como el Colectivo Vida Independiente de Guatemala</w:t>
      </w:r>
      <w:r w:rsidR="00D032D2">
        <w:rPr>
          <w:lang w:val="es-MX"/>
        </w:rPr>
        <w:t xml:space="preserve">, </w:t>
      </w:r>
      <w:r w:rsidR="009333E9" w:rsidRPr="00822BA9">
        <w:rPr>
          <w:lang w:val="es-MX"/>
        </w:rPr>
        <w:t>d</w:t>
      </w:r>
      <w:r w:rsidR="0023302D" w:rsidRPr="00822BA9">
        <w:rPr>
          <w:lang w:val="es-MX"/>
        </w:rPr>
        <w:t xml:space="preserve">eben </w:t>
      </w:r>
      <w:r w:rsidR="00D032D2">
        <w:rPr>
          <w:lang w:val="es-MX"/>
        </w:rPr>
        <w:t xml:space="preserve">ser incluidos </w:t>
      </w:r>
      <w:r w:rsidR="0023302D" w:rsidRPr="00822BA9">
        <w:rPr>
          <w:lang w:val="es-MX"/>
        </w:rPr>
        <w:t>en el diseño e implementación de programas</w:t>
      </w:r>
      <w:r w:rsidR="00D032D2" w:rsidRPr="00822BA9">
        <w:rPr>
          <w:lang w:val="es-MX"/>
        </w:rPr>
        <w:t>. Así mismo</w:t>
      </w:r>
      <w:r w:rsidR="00D032D2">
        <w:rPr>
          <w:lang w:val="es-MX"/>
        </w:rPr>
        <w:t>,</w:t>
      </w:r>
      <w:r w:rsidR="0023302D" w:rsidRPr="00822BA9">
        <w:rPr>
          <w:lang w:val="es-MX"/>
        </w:rPr>
        <w:t xml:space="preserve"> deben destinarse recursos económicos para crear, capacitar y mantener programas de apoyo familiar y apoyo entre pares dirigidos por personas con discapacidad.</w:t>
      </w:r>
      <w:r w:rsidR="00D032D2">
        <w:rPr>
          <w:lang w:val="es-MX"/>
        </w:rPr>
        <w:t xml:space="preserve"> Con el fin de garantizar plenamente los derechos de las personas con discapacidad en el país, h</w:t>
      </w:r>
      <w:r w:rsidR="007E4D1C">
        <w:rPr>
          <w:lang w:val="es-MX"/>
        </w:rPr>
        <w:t>acemos un llamado al Esta</w:t>
      </w:r>
      <w:r w:rsidR="00D032D2">
        <w:rPr>
          <w:lang w:val="es-MX"/>
        </w:rPr>
        <w:t>do de Guatemala para aprobar la</w:t>
      </w:r>
      <w:r w:rsidR="007E4D1C">
        <w:rPr>
          <w:lang w:val="es-MX"/>
        </w:rPr>
        <w:t xml:space="preserve"> Iniciativa de Ley N</w:t>
      </w:r>
      <w:r w:rsidR="007E4D1C" w:rsidRPr="007E4D1C">
        <w:rPr>
          <w:lang w:val="es-MX"/>
        </w:rPr>
        <w:t xml:space="preserve">o. 5125 </w:t>
      </w:r>
      <w:r w:rsidR="007E4D1C">
        <w:rPr>
          <w:lang w:val="es-MX"/>
        </w:rPr>
        <w:t xml:space="preserve">sobre </w:t>
      </w:r>
      <w:r w:rsidR="007E4D1C" w:rsidRPr="007E4D1C">
        <w:rPr>
          <w:lang w:val="es-MX"/>
        </w:rPr>
        <w:t>personas con discapacidad</w:t>
      </w:r>
      <w:r w:rsidR="007E4D1C">
        <w:rPr>
          <w:lang w:val="es-MX"/>
        </w:rPr>
        <w:t>.</w:t>
      </w:r>
    </w:p>
    <w:p w14:paraId="7E60F4F3" w14:textId="0817B260" w:rsidR="0023302D" w:rsidRPr="00822BA9" w:rsidRDefault="0023302D" w:rsidP="00822BA9">
      <w:pPr>
        <w:jc w:val="both"/>
        <w:rPr>
          <w:lang w:val="es-MX"/>
        </w:rPr>
      </w:pPr>
      <w:r w:rsidRPr="00822BA9">
        <w:rPr>
          <w:b/>
          <w:lang w:val="es-MX"/>
        </w:rPr>
        <w:t xml:space="preserve"> </w:t>
      </w:r>
    </w:p>
    <w:p w14:paraId="48D40821" w14:textId="4F74A136" w:rsidR="0023302D" w:rsidRPr="00822BA9" w:rsidRDefault="00984D60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>
        <w:rPr>
          <w:b/>
          <w:lang w:val="es-MX"/>
        </w:rPr>
        <w:t>Investigar y procesar a l</w:t>
      </w:r>
      <w:r w:rsidR="0023302D" w:rsidRPr="00822BA9">
        <w:rPr>
          <w:b/>
          <w:lang w:val="es-MX"/>
        </w:rPr>
        <w:t xml:space="preserve">as personas que cometieron abusos– </w:t>
      </w:r>
      <w:r w:rsidR="0023302D" w:rsidRPr="00822BA9">
        <w:rPr>
          <w:lang w:val="es-MX"/>
        </w:rPr>
        <w:t xml:space="preserve">Debe efectuarse una exhaustiva investigación penal en torno a las muertes ocurridas en el Hogar Seguro. </w:t>
      </w:r>
      <w:r w:rsidR="00D032D2">
        <w:rPr>
          <w:lang w:val="es-MX"/>
        </w:rPr>
        <w:t>E</w:t>
      </w:r>
      <w:r w:rsidR="0023302D" w:rsidRPr="00822BA9">
        <w:rPr>
          <w:lang w:val="es-MX"/>
        </w:rPr>
        <w:t xml:space="preserve">sta investigación debe indagar en los abusos y </w:t>
      </w:r>
      <w:r w:rsidR="009333E9" w:rsidRPr="00822BA9">
        <w:rPr>
          <w:lang w:val="es-MX"/>
        </w:rPr>
        <w:t xml:space="preserve">la trata </w:t>
      </w:r>
      <w:r w:rsidR="0023302D" w:rsidRPr="00822BA9">
        <w:rPr>
          <w:lang w:val="es-MX"/>
        </w:rPr>
        <w:t xml:space="preserve">de personas que </w:t>
      </w:r>
      <w:r w:rsidR="009333E9" w:rsidRPr="00822BA9">
        <w:rPr>
          <w:lang w:val="es-MX"/>
        </w:rPr>
        <w:t xml:space="preserve">ocurrieron dentro </w:t>
      </w:r>
      <w:r w:rsidR="0023302D" w:rsidRPr="00822BA9">
        <w:rPr>
          <w:lang w:val="es-MX"/>
        </w:rPr>
        <w:t xml:space="preserve">de la institución y </w:t>
      </w:r>
      <w:r w:rsidR="009333E9" w:rsidRPr="00822BA9">
        <w:rPr>
          <w:lang w:val="es-MX"/>
        </w:rPr>
        <w:t xml:space="preserve">contra el </w:t>
      </w:r>
      <w:r w:rsidR="0023302D" w:rsidRPr="00822BA9">
        <w:rPr>
          <w:lang w:val="es-MX"/>
        </w:rPr>
        <w:t xml:space="preserve">cual las niñas y adolescentes del lugar estaban protestando.   </w:t>
      </w:r>
    </w:p>
    <w:p w14:paraId="0948AC0A" w14:textId="77777777" w:rsidR="0023302D" w:rsidRPr="00822BA9" w:rsidRDefault="0023302D" w:rsidP="00822BA9">
      <w:pPr>
        <w:pStyle w:val="ListParagraph"/>
        <w:ind w:left="1080"/>
        <w:jc w:val="both"/>
        <w:rPr>
          <w:b/>
          <w:lang w:val="es-MX"/>
        </w:rPr>
      </w:pPr>
    </w:p>
    <w:p w14:paraId="21D1C9A8" w14:textId="7B92DEF8" w:rsidR="0023302D" w:rsidRPr="00822BA9" w:rsidRDefault="00984D60" w:rsidP="00822BA9">
      <w:pPr>
        <w:pStyle w:val="ListParagraph"/>
        <w:numPr>
          <w:ilvl w:val="0"/>
          <w:numId w:val="14"/>
        </w:numPr>
        <w:jc w:val="both"/>
        <w:rPr>
          <w:lang w:val="es-MX"/>
        </w:rPr>
      </w:pPr>
      <w:r>
        <w:rPr>
          <w:b/>
          <w:lang w:val="es-MX"/>
        </w:rPr>
        <w:t>E</w:t>
      </w:r>
      <w:r w:rsidR="009333E9" w:rsidRPr="00822BA9">
        <w:rPr>
          <w:b/>
          <w:lang w:val="es-MX"/>
        </w:rPr>
        <w:t xml:space="preserve">mitir una calendarización </w:t>
      </w:r>
      <w:r w:rsidR="00822BA9" w:rsidRPr="00822BA9">
        <w:rPr>
          <w:b/>
          <w:lang w:val="es-MX"/>
        </w:rPr>
        <w:t>pública</w:t>
      </w:r>
      <w:r w:rsidR="009333E9" w:rsidRPr="00822BA9">
        <w:rPr>
          <w:b/>
          <w:lang w:val="es-MX"/>
        </w:rPr>
        <w:t xml:space="preserve"> </w:t>
      </w:r>
      <w:r w:rsidR="0023302D" w:rsidRPr="00822BA9">
        <w:rPr>
          <w:lang w:val="es-MX"/>
        </w:rPr>
        <w:t>para la implementación de estas medidas y reportar de la misma m</w:t>
      </w:r>
      <w:r>
        <w:rPr>
          <w:lang w:val="es-MX"/>
        </w:rPr>
        <w:t>anera los avances al respecto. Así mismo, el Estado d</w:t>
      </w:r>
      <w:r w:rsidR="0023302D" w:rsidRPr="00822BA9">
        <w:rPr>
          <w:lang w:val="es-MX"/>
        </w:rPr>
        <w:t>ebe establecer un presupuesto e identificar fuentes de financiamiento para su plena implementación.</w:t>
      </w:r>
    </w:p>
    <w:p w14:paraId="02BEC7E4" w14:textId="77777777" w:rsidR="0023302D" w:rsidRPr="00822BA9" w:rsidRDefault="0023302D" w:rsidP="00822BA9">
      <w:pPr>
        <w:jc w:val="both"/>
        <w:rPr>
          <w:lang w:val="es-MX"/>
        </w:rPr>
      </w:pPr>
    </w:p>
    <w:p w14:paraId="6C0719DE" w14:textId="47957988" w:rsidR="0023302D" w:rsidRPr="00822BA9" w:rsidRDefault="0023302D" w:rsidP="00822BA9">
      <w:pPr>
        <w:jc w:val="both"/>
        <w:rPr>
          <w:lang w:val="es-MX"/>
        </w:rPr>
      </w:pPr>
      <w:r w:rsidRPr="00822BA9">
        <w:rPr>
          <w:b/>
          <w:lang w:val="es-MX"/>
        </w:rPr>
        <w:t xml:space="preserve">Conclusión: </w:t>
      </w:r>
      <w:r w:rsidRPr="00822BA9">
        <w:rPr>
          <w:lang w:val="es-MX"/>
        </w:rPr>
        <w:t>L</w:t>
      </w:r>
      <w:r w:rsidR="0015433B" w:rsidRPr="00822BA9">
        <w:rPr>
          <w:lang w:val="es-MX"/>
        </w:rPr>
        <w:t xml:space="preserve">os </w:t>
      </w:r>
      <w:r w:rsidRPr="00822BA9">
        <w:rPr>
          <w:lang w:val="es-MX"/>
        </w:rPr>
        <w:t xml:space="preserve">sobrevivientes del Hogar Seguro enfrentan peligros inmediatos y </w:t>
      </w:r>
      <w:r w:rsidR="009333E9" w:rsidRPr="00822BA9">
        <w:rPr>
          <w:lang w:val="es-MX"/>
        </w:rPr>
        <w:t>riegos a su vida e integridad</w:t>
      </w:r>
      <w:r w:rsidRPr="00822BA9">
        <w:rPr>
          <w:lang w:val="es-MX"/>
        </w:rPr>
        <w:t xml:space="preserve">. Se requiere </w:t>
      </w:r>
      <w:r w:rsidR="00D032D2">
        <w:rPr>
          <w:lang w:val="es-MX"/>
        </w:rPr>
        <w:t xml:space="preserve">medidas inmediatas </w:t>
      </w:r>
      <w:r w:rsidRPr="00822BA9">
        <w:rPr>
          <w:lang w:val="es-MX"/>
        </w:rPr>
        <w:t>y una planeación cuidadosa para evitar que se cometan más violaciones a los derechos humanos de l</w:t>
      </w:r>
      <w:r w:rsidR="00D032D2">
        <w:rPr>
          <w:lang w:val="es-MX"/>
        </w:rPr>
        <w:t>o</w:t>
      </w:r>
      <w:r w:rsidRPr="00822BA9">
        <w:rPr>
          <w:lang w:val="es-MX"/>
        </w:rPr>
        <w:t xml:space="preserve">s </w:t>
      </w:r>
      <w:r w:rsidRPr="00822BA9">
        <w:rPr>
          <w:lang w:val="es-MX"/>
        </w:rPr>
        <w:lastRenderedPageBreak/>
        <w:t xml:space="preserve">más de 700 </w:t>
      </w:r>
      <w:r w:rsidR="00EA4C51">
        <w:rPr>
          <w:lang w:val="es-MX"/>
        </w:rPr>
        <w:t xml:space="preserve">sobrevivientes </w:t>
      </w:r>
      <w:r w:rsidRPr="00822BA9">
        <w:rPr>
          <w:lang w:val="es-MX"/>
        </w:rPr>
        <w:t>del incendio ocurrido en el Hogar S</w:t>
      </w:r>
      <w:r w:rsidR="00B931E5">
        <w:rPr>
          <w:lang w:val="es-MX"/>
        </w:rPr>
        <w:t>eguro el 8</w:t>
      </w:r>
      <w:r w:rsidRPr="00822BA9">
        <w:rPr>
          <w:lang w:val="es-MX"/>
        </w:rPr>
        <w:t xml:space="preserve"> de marzo de 2017. DRI hace un llamado a la acción inmediata para establecer un plan destinado a su plena integración en la comunidad y </w:t>
      </w:r>
      <w:r w:rsidR="00D032D2">
        <w:rPr>
          <w:lang w:val="es-MX"/>
        </w:rPr>
        <w:t xml:space="preserve">a </w:t>
      </w:r>
      <w:r w:rsidRPr="00822BA9">
        <w:rPr>
          <w:lang w:val="es-MX"/>
        </w:rPr>
        <w:t xml:space="preserve">evitar la detención en instituciones donde enfrentan violaciones a sus derechos.  </w:t>
      </w:r>
    </w:p>
    <w:p w14:paraId="2BD581B1" w14:textId="77777777" w:rsidR="0023302D" w:rsidRPr="00822BA9" w:rsidRDefault="0023302D" w:rsidP="00822BA9">
      <w:pPr>
        <w:jc w:val="both"/>
        <w:rPr>
          <w:lang w:val="es-MX"/>
        </w:rPr>
      </w:pPr>
    </w:p>
    <w:p w14:paraId="38DD21F1" w14:textId="3B340BB4" w:rsidR="0023302D" w:rsidRPr="00822BA9" w:rsidRDefault="0023302D" w:rsidP="00822BA9">
      <w:pPr>
        <w:jc w:val="both"/>
        <w:rPr>
          <w:lang w:val="es-MX"/>
        </w:rPr>
      </w:pPr>
      <w:r w:rsidRPr="00822BA9">
        <w:rPr>
          <w:b/>
          <w:lang w:val="es-MX"/>
        </w:rPr>
        <w:t xml:space="preserve">Agradecimientos – </w:t>
      </w:r>
      <w:r w:rsidRPr="00822BA9">
        <w:rPr>
          <w:lang w:val="es-MX"/>
        </w:rPr>
        <w:t xml:space="preserve">DRI agradece a los diversos funcionarios del gobierno de Guatemala que se tomaron el tiempo durante este momento de crisis para dialogar con nuestro equipo y permitirnos el acceso a las instituciones y a </w:t>
      </w:r>
      <w:r w:rsidR="00D032D2">
        <w:rPr>
          <w:lang w:val="es-MX"/>
        </w:rPr>
        <w:t>los sobrevivientes</w:t>
      </w:r>
      <w:r w:rsidRPr="00822BA9">
        <w:rPr>
          <w:lang w:val="es-MX"/>
        </w:rPr>
        <w:t>. Agradecemos especialmente al Vice-Ministro de Salud, el Dr. Chávez</w:t>
      </w:r>
      <w:r w:rsidR="009333E9" w:rsidRPr="00822BA9">
        <w:rPr>
          <w:lang w:val="es-MX"/>
        </w:rPr>
        <w:t xml:space="preserve"> y </w:t>
      </w:r>
      <w:r w:rsidR="001310A2">
        <w:rPr>
          <w:lang w:val="es-MX"/>
        </w:rPr>
        <w:t xml:space="preserve">a </w:t>
      </w:r>
      <w:r w:rsidR="009333E9" w:rsidRPr="00822BA9">
        <w:rPr>
          <w:lang w:val="es-MX"/>
        </w:rPr>
        <w:t>su equipo, especialmente a la Dra. Mayra Recinos,</w:t>
      </w:r>
      <w:r w:rsidRPr="00822BA9">
        <w:rPr>
          <w:lang w:val="es-MX"/>
        </w:rPr>
        <w:t xml:space="preserve"> y a la Sra. Hilda Morales</w:t>
      </w:r>
      <w:r w:rsidR="00B931E5">
        <w:rPr>
          <w:lang w:val="es-MX"/>
        </w:rPr>
        <w:t xml:space="preserve">, </w:t>
      </w:r>
      <w:proofErr w:type="spellStart"/>
      <w:r w:rsidR="00B931E5">
        <w:rPr>
          <w:lang w:val="es-MX"/>
        </w:rPr>
        <w:t>Procuradura</w:t>
      </w:r>
      <w:proofErr w:type="spellEnd"/>
      <w:r w:rsidR="00B931E5">
        <w:rPr>
          <w:lang w:val="es-MX"/>
        </w:rPr>
        <w:t xml:space="preserve"> Adjunta</w:t>
      </w:r>
      <w:r w:rsidRPr="00822BA9">
        <w:rPr>
          <w:lang w:val="es-MX"/>
        </w:rPr>
        <w:t xml:space="preserve"> de la </w:t>
      </w:r>
      <w:r w:rsidR="001D6E94" w:rsidRPr="00822BA9">
        <w:rPr>
          <w:lang w:val="es-MX"/>
        </w:rPr>
        <w:t>PDH</w:t>
      </w:r>
      <w:r w:rsidRPr="00822BA9">
        <w:rPr>
          <w:lang w:val="es-MX"/>
        </w:rPr>
        <w:t>. El trabajo de DRI en Guatemala no hubiera sido posible sin el apoyo de la organización que trabaja temas de discapacidad en el país, el Colectivo</w:t>
      </w:r>
      <w:r w:rsidR="009333E9" w:rsidRPr="00822BA9">
        <w:rPr>
          <w:lang w:val="es-MX"/>
        </w:rPr>
        <w:t xml:space="preserve"> </w:t>
      </w:r>
      <w:r w:rsidRPr="00822BA9">
        <w:rPr>
          <w:lang w:val="es-MX"/>
        </w:rPr>
        <w:t>Vida Independiente de Guatemala y su fundadora, Silvia Quan.</w:t>
      </w:r>
    </w:p>
    <w:p w14:paraId="31B9D3B3" w14:textId="77777777" w:rsidR="0023302D" w:rsidRPr="00822BA9" w:rsidRDefault="0023302D" w:rsidP="00822BA9">
      <w:pPr>
        <w:jc w:val="both"/>
        <w:rPr>
          <w:lang w:val="es-MX"/>
        </w:rPr>
      </w:pPr>
    </w:p>
    <w:p w14:paraId="4F47F332" w14:textId="1A79F029" w:rsidR="006D452A" w:rsidRPr="00822BA9" w:rsidRDefault="0023302D" w:rsidP="00112C9C">
      <w:pPr>
        <w:jc w:val="both"/>
        <w:rPr>
          <w:lang w:val="es-MX"/>
        </w:rPr>
      </w:pPr>
      <w:r w:rsidRPr="00822BA9">
        <w:rPr>
          <w:b/>
          <w:lang w:val="es-MX"/>
        </w:rPr>
        <w:t xml:space="preserve">Dedicatoria – </w:t>
      </w:r>
      <w:r w:rsidRPr="00822BA9">
        <w:rPr>
          <w:lang w:val="es-MX"/>
        </w:rPr>
        <w:t xml:space="preserve">Este informe está dedicado a las </w:t>
      </w:r>
      <w:r w:rsidR="004D691B">
        <w:rPr>
          <w:lang w:val="es-MX"/>
        </w:rPr>
        <w:t xml:space="preserve">víctimas </w:t>
      </w:r>
      <w:r w:rsidRPr="00822BA9">
        <w:rPr>
          <w:lang w:val="es-MX"/>
        </w:rPr>
        <w:t xml:space="preserve">del incendio en el Hogar Seguro Virgen de la Asunción, quienes dieron sus vidas defendiendo sus derechos y protestando </w:t>
      </w:r>
      <w:r w:rsidR="009333E9" w:rsidRPr="00822BA9">
        <w:rPr>
          <w:lang w:val="es-MX"/>
        </w:rPr>
        <w:t xml:space="preserve">contra </w:t>
      </w:r>
      <w:r w:rsidRPr="00822BA9">
        <w:rPr>
          <w:lang w:val="es-MX"/>
        </w:rPr>
        <w:t>los abusos cometidos. Expresamos nuestras condolencias a sus familiares y amigos, y a sus compañeras y compañeros detenidos en el Hogar Seguro quienes están de luto por su pérdida.</w:t>
      </w:r>
    </w:p>
    <w:sectPr w:rsidR="006D452A" w:rsidRPr="00822BA9" w:rsidSect="0062452F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D05D5" w14:textId="77777777" w:rsidR="00157A79" w:rsidRDefault="00157A79" w:rsidP="003502C0">
      <w:r>
        <w:separator/>
      </w:r>
    </w:p>
  </w:endnote>
  <w:endnote w:type="continuationSeparator" w:id="0">
    <w:p w14:paraId="6296DB54" w14:textId="77777777" w:rsidR="00157A79" w:rsidRDefault="00157A79" w:rsidP="0035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CF094" w14:textId="77777777" w:rsidR="00647210" w:rsidRDefault="00647210" w:rsidP="003502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3CE44" w14:textId="77777777" w:rsidR="00647210" w:rsidRDefault="00647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641B5" w14:textId="6B890323" w:rsidR="00647210" w:rsidRDefault="00647210" w:rsidP="003502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692">
      <w:rPr>
        <w:rStyle w:val="PageNumber"/>
        <w:noProof/>
      </w:rPr>
      <w:t>10</w:t>
    </w:r>
    <w:r>
      <w:rPr>
        <w:rStyle w:val="PageNumber"/>
      </w:rPr>
      <w:fldChar w:fldCharType="end"/>
    </w:r>
  </w:p>
  <w:p w14:paraId="1198FD9E" w14:textId="77777777" w:rsidR="00647210" w:rsidRDefault="00647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8A23" w14:textId="77777777" w:rsidR="00157A79" w:rsidRDefault="00157A79" w:rsidP="003502C0">
      <w:r>
        <w:separator/>
      </w:r>
    </w:p>
  </w:footnote>
  <w:footnote w:type="continuationSeparator" w:id="0">
    <w:p w14:paraId="4AA3B1FB" w14:textId="77777777" w:rsidR="00157A79" w:rsidRDefault="00157A79" w:rsidP="003502C0">
      <w:r>
        <w:continuationSeparator/>
      </w:r>
    </w:p>
  </w:footnote>
  <w:footnote w:id="1">
    <w:p w14:paraId="4199B9E7" w14:textId="297580E5" w:rsidR="00647210" w:rsidRPr="002912E4" w:rsidRDefault="00647210" w:rsidP="002912E4">
      <w:pPr>
        <w:pStyle w:val="FootnoteText"/>
        <w:jc w:val="both"/>
        <w:rPr>
          <w:sz w:val="20"/>
        </w:rPr>
      </w:pPr>
      <w:r w:rsidRPr="002912E4">
        <w:rPr>
          <w:rStyle w:val="FootnoteReference"/>
          <w:sz w:val="20"/>
        </w:rPr>
        <w:footnoteRef/>
      </w:r>
      <w:r w:rsidRPr="002912E4">
        <w:rPr>
          <w:sz w:val="20"/>
        </w:rPr>
        <w:t xml:space="preserve"> Eric Rosenthal, “A Mandate to End Placement of Children in Orphanages and Other Institutions: The Duty to Prevent Segregation and Torture,” </w:t>
      </w:r>
      <w:r w:rsidRPr="002912E4">
        <w:rPr>
          <w:i/>
          <w:sz w:val="20"/>
        </w:rPr>
        <w:t xml:space="preserve">in </w:t>
      </w:r>
      <w:r w:rsidRPr="002912E4">
        <w:rPr>
          <w:sz w:val="20"/>
        </w:rPr>
        <w:t>Protecting Children Against Torture in Detention: Global Solutions to a Global Problem (American University, 2017), (posted at www.DRIadvocacy.org)</w:t>
      </w:r>
    </w:p>
  </w:footnote>
  <w:footnote w:id="2">
    <w:p w14:paraId="7A1D8F2C" w14:textId="3F37324C" w:rsidR="00647210" w:rsidRPr="00112C9C" w:rsidRDefault="00647210" w:rsidP="008F06FB">
      <w:pPr>
        <w:pStyle w:val="FootnoteText"/>
        <w:jc w:val="both"/>
        <w:rPr>
          <w:sz w:val="20"/>
          <w:lang w:val="es-MX"/>
        </w:rPr>
      </w:pPr>
      <w:r w:rsidRPr="002912E4">
        <w:rPr>
          <w:rStyle w:val="FootnoteReference"/>
          <w:sz w:val="20"/>
        </w:rPr>
        <w:footnoteRef/>
      </w:r>
      <w:r w:rsidRPr="00112C9C">
        <w:rPr>
          <w:sz w:val="20"/>
          <w:lang w:val="es-MX"/>
        </w:rPr>
        <w:t xml:space="preserve"> </w:t>
      </w:r>
      <w:r w:rsidR="008F06FB" w:rsidRPr="00112C9C">
        <w:rPr>
          <w:sz w:val="20"/>
          <w:lang w:val="es-MX"/>
        </w:rPr>
        <w:t>Comité</w:t>
      </w:r>
      <w:r w:rsidRPr="00112C9C">
        <w:rPr>
          <w:sz w:val="20"/>
          <w:lang w:val="es-MX"/>
        </w:rPr>
        <w:t xml:space="preserve"> sobre los Derechos de las Personas con Discapacidad, </w:t>
      </w:r>
      <w:r w:rsidRPr="00112C9C">
        <w:rPr>
          <w:i/>
          <w:sz w:val="20"/>
          <w:lang w:val="es-MX"/>
        </w:rPr>
        <w:t>Observaciones Finales al Estado de Guatemala CRPD/C/GTM/CO/1</w:t>
      </w:r>
      <w:r w:rsidRPr="00112C9C">
        <w:rPr>
          <w:sz w:val="20"/>
          <w:lang w:val="es-MX"/>
        </w:rPr>
        <w:t xml:space="preserve"> (Septiembre 2016) para. 54(d). Disponible en </w:t>
      </w:r>
      <w:hyperlink r:id="rId1" w:history="1">
        <w:r w:rsidRPr="00112C9C">
          <w:rPr>
            <w:rStyle w:val="Hyperlink"/>
            <w:sz w:val="20"/>
            <w:lang w:val="es-MX"/>
          </w:rPr>
          <w:t>http://tbinternet.ohchr.org/_layouts/treatybodyexternal/Download.aspx?symbolno=CRPD%2fC%2fGTM%2fCO%2f1&amp;Lang=en</w:t>
        </w:r>
      </w:hyperlink>
      <w:r w:rsidRPr="00112C9C">
        <w:rPr>
          <w:sz w:val="20"/>
          <w:lang w:val="es-MX"/>
        </w:rPr>
        <w:t xml:space="preserve"> </w:t>
      </w:r>
    </w:p>
  </w:footnote>
  <w:footnote w:id="3">
    <w:p w14:paraId="2B9704D9" w14:textId="798E4BD9" w:rsidR="00647210" w:rsidRPr="00112C9C" w:rsidRDefault="00647210">
      <w:pPr>
        <w:pStyle w:val="FootnoteText"/>
        <w:rPr>
          <w:sz w:val="20"/>
          <w:lang w:val="es-MX"/>
        </w:rPr>
      </w:pPr>
      <w:r w:rsidRPr="002912E4">
        <w:rPr>
          <w:rStyle w:val="FootnoteReference"/>
          <w:sz w:val="20"/>
        </w:rPr>
        <w:footnoteRef/>
      </w:r>
      <w:r w:rsidRPr="00112C9C">
        <w:rPr>
          <w:sz w:val="20"/>
          <w:lang w:val="es-MX"/>
        </w:rPr>
        <w:t xml:space="preserve"> </w:t>
      </w:r>
      <w:r w:rsidR="00B870FB" w:rsidRPr="00112C9C">
        <w:rPr>
          <w:sz w:val="20"/>
          <w:lang w:val="es-MX"/>
        </w:rPr>
        <w:t>Comisión</w:t>
      </w:r>
      <w:r w:rsidRPr="00112C9C">
        <w:rPr>
          <w:sz w:val="20"/>
          <w:lang w:val="es-MX"/>
        </w:rPr>
        <w:t xml:space="preserve"> Interamericana de Derechos Humanos, </w:t>
      </w:r>
      <w:r w:rsidRPr="00112C9C">
        <w:rPr>
          <w:i/>
          <w:sz w:val="20"/>
          <w:lang w:val="es-MX"/>
        </w:rPr>
        <w:t>Medida Cautelar No. 928-16</w:t>
      </w:r>
      <w:r w:rsidRPr="00112C9C">
        <w:rPr>
          <w:sz w:val="20"/>
          <w:lang w:val="es-MX"/>
        </w:rPr>
        <w:t xml:space="preserve"> (Marzo 12, 2017) disponible en </w:t>
      </w:r>
      <w:hyperlink r:id="rId2" w:history="1">
        <w:r w:rsidRPr="00112C9C">
          <w:rPr>
            <w:rStyle w:val="Hyperlink"/>
            <w:sz w:val="20"/>
            <w:lang w:val="es-MX"/>
          </w:rPr>
          <w:t>http://www.oas.org/es/cidh/decisiones/pdf/2017/8-17MC958-16-GU.pdf</w:t>
        </w:r>
      </w:hyperlink>
      <w:r w:rsidRPr="00112C9C">
        <w:rPr>
          <w:sz w:val="20"/>
          <w:lang w:val="es-MX"/>
        </w:rPr>
        <w:t xml:space="preserve"> </w:t>
      </w:r>
    </w:p>
  </w:footnote>
  <w:footnote w:id="4">
    <w:p w14:paraId="008CFF95" w14:textId="42BE25C0" w:rsidR="00D032D2" w:rsidRPr="00916692" w:rsidRDefault="00D032D2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 w:rsidRPr="00D032D2">
        <w:rPr>
          <w:lang w:val="es-MX"/>
        </w:rPr>
        <w:t xml:space="preserve"> </w:t>
      </w:r>
      <w:r w:rsidRPr="00112C9C">
        <w:rPr>
          <w:sz w:val="20"/>
          <w:lang w:val="es-MX"/>
        </w:rPr>
        <w:t xml:space="preserve">Comisión Interamericana de Derechos Humanos, </w:t>
      </w:r>
      <w:r w:rsidRPr="00112C9C">
        <w:rPr>
          <w:i/>
          <w:sz w:val="20"/>
          <w:lang w:val="es-MX"/>
        </w:rPr>
        <w:t>Medida Cautelar</w:t>
      </w:r>
      <w:r w:rsidR="00916692">
        <w:rPr>
          <w:i/>
          <w:sz w:val="20"/>
          <w:lang w:val="es-MX"/>
        </w:rPr>
        <w:t xml:space="preserve"> MC-370-12 </w:t>
      </w:r>
      <w:r w:rsidR="00916692">
        <w:rPr>
          <w:sz w:val="20"/>
          <w:lang w:val="es-MX"/>
        </w:rPr>
        <w:t>(Noviembre 2012)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C1EE3" w14:textId="5F190F96" w:rsidR="00647210" w:rsidRPr="00B47DBD" w:rsidRDefault="00647210" w:rsidP="007E5BD0">
    <w:pPr>
      <w:pStyle w:val="Header"/>
      <w:pBdr>
        <w:bottom w:val="thickThinSmallGap" w:sz="24" w:space="1" w:color="622423"/>
      </w:pBdr>
      <w:rPr>
        <w:rFonts w:ascii="Cambria" w:eastAsia="Times New Roman" w:hAnsi="Cambria"/>
      </w:rPr>
    </w:pPr>
    <w:r>
      <w:rPr>
        <w:rFonts w:ascii="Cambria" w:eastAsia="Times New Roman" w:hAnsi="Cambria"/>
      </w:rPr>
      <w:t xml:space="preserve">Disability Rights International </w:t>
    </w:r>
    <w:r>
      <w:rPr>
        <w:rFonts w:ascii="Cambria" w:eastAsia="Times New Roman" w:hAnsi="Cambria"/>
      </w:rPr>
      <w:tab/>
    </w:r>
    <w:r>
      <w:rPr>
        <w:rFonts w:ascii="Cambria" w:eastAsia="Times New Roman" w:hAnsi="Cambria"/>
      </w:rPr>
      <w:tab/>
    </w:r>
    <w:proofErr w:type="spellStart"/>
    <w:r w:rsidRPr="006504CD">
      <w:rPr>
        <w:rFonts w:ascii="Cambria" w:eastAsia="Times New Roman" w:hAnsi="Cambria"/>
      </w:rPr>
      <w:t>Después</w:t>
    </w:r>
    <w:proofErr w:type="spellEnd"/>
    <w:r>
      <w:rPr>
        <w:rFonts w:ascii="Cambria" w:eastAsia="Times New Roman" w:hAnsi="Cambria"/>
      </w:rPr>
      <w:t xml:space="preserve"> del Fuego</w:t>
    </w:r>
  </w:p>
  <w:p w14:paraId="59F9C7F9" w14:textId="77777777" w:rsidR="00647210" w:rsidRDefault="00647210" w:rsidP="007E5BD0">
    <w:pPr>
      <w:pStyle w:val="Header"/>
    </w:pPr>
  </w:p>
  <w:p w14:paraId="22C5FE96" w14:textId="77777777" w:rsidR="00647210" w:rsidRDefault="006472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213B6"/>
    <w:multiLevelType w:val="hybridMultilevel"/>
    <w:tmpl w:val="A3F8CA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7F63"/>
    <w:multiLevelType w:val="hybridMultilevel"/>
    <w:tmpl w:val="DE2A9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52145"/>
    <w:multiLevelType w:val="hybridMultilevel"/>
    <w:tmpl w:val="5590CF22"/>
    <w:lvl w:ilvl="0" w:tplc="883CDB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E04324"/>
    <w:multiLevelType w:val="hybridMultilevel"/>
    <w:tmpl w:val="0096F6A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C842A9"/>
    <w:multiLevelType w:val="hybridMultilevel"/>
    <w:tmpl w:val="B2864D9A"/>
    <w:lvl w:ilvl="0" w:tplc="1A628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DA0083"/>
    <w:multiLevelType w:val="hybridMultilevel"/>
    <w:tmpl w:val="A2EEF58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83572E"/>
    <w:multiLevelType w:val="hybridMultilevel"/>
    <w:tmpl w:val="B1EE74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61135"/>
    <w:multiLevelType w:val="hybridMultilevel"/>
    <w:tmpl w:val="ABB60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D17D0"/>
    <w:multiLevelType w:val="hybridMultilevel"/>
    <w:tmpl w:val="75B4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E6D75"/>
    <w:multiLevelType w:val="hybridMultilevel"/>
    <w:tmpl w:val="CEA2AD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947E1"/>
    <w:multiLevelType w:val="hybridMultilevel"/>
    <w:tmpl w:val="68202AD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075473"/>
    <w:multiLevelType w:val="hybridMultilevel"/>
    <w:tmpl w:val="DCE85818"/>
    <w:lvl w:ilvl="0" w:tplc="13E2062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F56CA8"/>
    <w:multiLevelType w:val="hybridMultilevel"/>
    <w:tmpl w:val="780A8E54"/>
    <w:lvl w:ilvl="0" w:tplc="FADA1E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A2813"/>
    <w:multiLevelType w:val="hybridMultilevel"/>
    <w:tmpl w:val="1B5E477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D"/>
    <w:rsid w:val="00001463"/>
    <w:rsid w:val="00001C36"/>
    <w:rsid w:val="000077F8"/>
    <w:rsid w:val="000245D6"/>
    <w:rsid w:val="00056BF7"/>
    <w:rsid w:val="00067E87"/>
    <w:rsid w:val="000824E9"/>
    <w:rsid w:val="00093999"/>
    <w:rsid w:val="000A3FD8"/>
    <w:rsid w:val="000B184D"/>
    <w:rsid w:val="000C24EE"/>
    <w:rsid w:val="000D2389"/>
    <w:rsid w:val="000E42C9"/>
    <w:rsid w:val="000F6D65"/>
    <w:rsid w:val="00112C9C"/>
    <w:rsid w:val="001310A2"/>
    <w:rsid w:val="001361B7"/>
    <w:rsid w:val="00144C0F"/>
    <w:rsid w:val="0015433B"/>
    <w:rsid w:val="00157A79"/>
    <w:rsid w:val="00181F62"/>
    <w:rsid w:val="00182126"/>
    <w:rsid w:val="00184CCC"/>
    <w:rsid w:val="001930B1"/>
    <w:rsid w:val="00195E9E"/>
    <w:rsid w:val="001A27F5"/>
    <w:rsid w:val="001D6E94"/>
    <w:rsid w:val="001E46E0"/>
    <w:rsid w:val="00205576"/>
    <w:rsid w:val="0022504D"/>
    <w:rsid w:val="00226D1B"/>
    <w:rsid w:val="0023302D"/>
    <w:rsid w:val="00244765"/>
    <w:rsid w:val="00291082"/>
    <w:rsid w:val="002912E4"/>
    <w:rsid w:val="00291ED9"/>
    <w:rsid w:val="002D0292"/>
    <w:rsid w:val="002D5253"/>
    <w:rsid w:val="002F5538"/>
    <w:rsid w:val="002F602B"/>
    <w:rsid w:val="0030101A"/>
    <w:rsid w:val="00313EEB"/>
    <w:rsid w:val="0033029D"/>
    <w:rsid w:val="00336DF0"/>
    <w:rsid w:val="003502C0"/>
    <w:rsid w:val="0037710F"/>
    <w:rsid w:val="00380911"/>
    <w:rsid w:val="00387422"/>
    <w:rsid w:val="0039069B"/>
    <w:rsid w:val="003A202C"/>
    <w:rsid w:val="003A2144"/>
    <w:rsid w:val="003F40D1"/>
    <w:rsid w:val="00414922"/>
    <w:rsid w:val="00416B70"/>
    <w:rsid w:val="0047060F"/>
    <w:rsid w:val="00477246"/>
    <w:rsid w:val="00487807"/>
    <w:rsid w:val="004977EC"/>
    <w:rsid w:val="004A38FD"/>
    <w:rsid w:val="004D691B"/>
    <w:rsid w:val="005101DC"/>
    <w:rsid w:val="00524402"/>
    <w:rsid w:val="005625D4"/>
    <w:rsid w:val="00582C1A"/>
    <w:rsid w:val="006165B7"/>
    <w:rsid w:val="00617CDC"/>
    <w:rsid w:val="006238B2"/>
    <w:rsid w:val="0062452F"/>
    <w:rsid w:val="00625A7F"/>
    <w:rsid w:val="006325F8"/>
    <w:rsid w:val="00647210"/>
    <w:rsid w:val="006504CD"/>
    <w:rsid w:val="0066372B"/>
    <w:rsid w:val="00664C5C"/>
    <w:rsid w:val="006A0D42"/>
    <w:rsid w:val="006B4D1B"/>
    <w:rsid w:val="006D452A"/>
    <w:rsid w:val="006E3B9E"/>
    <w:rsid w:val="0072429C"/>
    <w:rsid w:val="00733B73"/>
    <w:rsid w:val="00743346"/>
    <w:rsid w:val="0076177B"/>
    <w:rsid w:val="00772164"/>
    <w:rsid w:val="007B2422"/>
    <w:rsid w:val="007E12A4"/>
    <w:rsid w:val="007E4D1C"/>
    <w:rsid w:val="007E5BD0"/>
    <w:rsid w:val="007F713C"/>
    <w:rsid w:val="00822BA9"/>
    <w:rsid w:val="008308FB"/>
    <w:rsid w:val="00833207"/>
    <w:rsid w:val="00840602"/>
    <w:rsid w:val="00847B68"/>
    <w:rsid w:val="00863778"/>
    <w:rsid w:val="008A3141"/>
    <w:rsid w:val="008A6046"/>
    <w:rsid w:val="008E0DE5"/>
    <w:rsid w:val="008E2C7F"/>
    <w:rsid w:val="008F06FB"/>
    <w:rsid w:val="009079C8"/>
    <w:rsid w:val="00912135"/>
    <w:rsid w:val="00916692"/>
    <w:rsid w:val="009333E9"/>
    <w:rsid w:val="009428A6"/>
    <w:rsid w:val="00976757"/>
    <w:rsid w:val="00977A7A"/>
    <w:rsid w:val="00984D60"/>
    <w:rsid w:val="00984EEC"/>
    <w:rsid w:val="00992C56"/>
    <w:rsid w:val="009A0DA9"/>
    <w:rsid w:val="009A4164"/>
    <w:rsid w:val="009A639F"/>
    <w:rsid w:val="009A6E5C"/>
    <w:rsid w:val="009B0F02"/>
    <w:rsid w:val="009B3576"/>
    <w:rsid w:val="009E6A25"/>
    <w:rsid w:val="009F40C7"/>
    <w:rsid w:val="00A0593F"/>
    <w:rsid w:val="00A264E0"/>
    <w:rsid w:val="00A30595"/>
    <w:rsid w:val="00A337C2"/>
    <w:rsid w:val="00A67802"/>
    <w:rsid w:val="00A772F2"/>
    <w:rsid w:val="00A81BD3"/>
    <w:rsid w:val="00AA23ED"/>
    <w:rsid w:val="00AA422C"/>
    <w:rsid w:val="00AC679B"/>
    <w:rsid w:val="00AF734D"/>
    <w:rsid w:val="00B04C1F"/>
    <w:rsid w:val="00B06C48"/>
    <w:rsid w:val="00B12AA6"/>
    <w:rsid w:val="00B16BF4"/>
    <w:rsid w:val="00B523EC"/>
    <w:rsid w:val="00B52C5B"/>
    <w:rsid w:val="00B57B50"/>
    <w:rsid w:val="00B870FB"/>
    <w:rsid w:val="00B931E5"/>
    <w:rsid w:val="00BC141C"/>
    <w:rsid w:val="00BC7453"/>
    <w:rsid w:val="00BC76B7"/>
    <w:rsid w:val="00BD6FF4"/>
    <w:rsid w:val="00C1683A"/>
    <w:rsid w:val="00C17F22"/>
    <w:rsid w:val="00C41852"/>
    <w:rsid w:val="00C55EFA"/>
    <w:rsid w:val="00CD4F91"/>
    <w:rsid w:val="00CD60DA"/>
    <w:rsid w:val="00CD7763"/>
    <w:rsid w:val="00CE2541"/>
    <w:rsid w:val="00D032D2"/>
    <w:rsid w:val="00D359F3"/>
    <w:rsid w:val="00D7229C"/>
    <w:rsid w:val="00D75935"/>
    <w:rsid w:val="00D9026D"/>
    <w:rsid w:val="00DA4582"/>
    <w:rsid w:val="00DB7D02"/>
    <w:rsid w:val="00DC6740"/>
    <w:rsid w:val="00E07BBE"/>
    <w:rsid w:val="00E07E0C"/>
    <w:rsid w:val="00E54950"/>
    <w:rsid w:val="00E63869"/>
    <w:rsid w:val="00E709C0"/>
    <w:rsid w:val="00E76214"/>
    <w:rsid w:val="00E8006A"/>
    <w:rsid w:val="00E94D03"/>
    <w:rsid w:val="00EA205D"/>
    <w:rsid w:val="00EA4C51"/>
    <w:rsid w:val="00EC00C6"/>
    <w:rsid w:val="00ED0A4E"/>
    <w:rsid w:val="00ED774E"/>
    <w:rsid w:val="00EF2927"/>
    <w:rsid w:val="00F14DAE"/>
    <w:rsid w:val="00F16B87"/>
    <w:rsid w:val="00F32DFC"/>
    <w:rsid w:val="00F43F40"/>
    <w:rsid w:val="00F463C3"/>
    <w:rsid w:val="00F74514"/>
    <w:rsid w:val="00FB0E9E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F12D0A"/>
  <w14:defaultImageDpi w14:val="300"/>
  <w15:docId w15:val="{6E307C54-D6C5-40CE-B055-10BAD66C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3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E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02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2C0"/>
  </w:style>
  <w:style w:type="character" w:styleId="PageNumber">
    <w:name w:val="page number"/>
    <w:basedOn w:val="DefaultParagraphFont"/>
    <w:uiPriority w:val="99"/>
    <w:semiHidden/>
    <w:unhideWhenUsed/>
    <w:rsid w:val="003502C0"/>
  </w:style>
  <w:style w:type="paragraph" w:styleId="FootnoteText">
    <w:name w:val="footnote text"/>
    <w:basedOn w:val="Normal"/>
    <w:link w:val="FootnoteTextChar"/>
    <w:uiPriority w:val="99"/>
    <w:unhideWhenUsed/>
    <w:rsid w:val="002F5538"/>
  </w:style>
  <w:style w:type="character" w:customStyle="1" w:styleId="FootnoteTextChar">
    <w:name w:val="Footnote Text Char"/>
    <w:basedOn w:val="DefaultParagraphFont"/>
    <w:link w:val="FootnoteText"/>
    <w:uiPriority w:val="99"/>
    <w:rsid w:val="002F5538"/>
  </w:style>
  <w:style w:type="character" w:styleId="FootnoteReference">
    <w:name w:val="footnote reference"/>
    <w:basedOn w:val="DefaultParagraphFont"/>
    <w:uiPriority w:val="99"/>
    <w:unhideWhenUsed/>
    <w:rsid w:val="002F55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0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6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5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BD0"/>
  </w:style>
  <w:style w:type="character" w:styleId="Hyperlink">
    <w:name w:val="Hyperlink"/>
    <w:basedOn w:val="DefaultParagraphFont"/>
    <w:uiPriority w:val="99"/>
    <w:unhideWhenUsed/>
    <w:rsid w:val="00291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s.org/es/cidh/decisiones/pdf/2017/8-17MC958-16-GU.pdf" TargetMode="External"/><Relationship Id="rId1" Type="http://schemas.openxmlformats.org/officeDocument/2006/relationships/hyperlink" Target="http://tbinternet.ohchr.org/_layouts/treatybodyexternal/Download.aspx?symbolno=CRPD%2fC%2fGTM%2fCO%2f1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FE0F-ED36-4966-BBA7-9AA856B7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3688</Words>
  <Characters>21026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Disability Rights International</Company>
  <LinksUpToDate>false</LinksUpToDate>
  <CharactersWithSpaces>24665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Rosenthal</dc:creator>
  <cp:keywords/>
  <dc:description/>
  <cp:lastModifiedBy>Priscila Rodriguez</cp:lastModifiedBy>
  <cp:revision>6</cp:revision>
  <cp:lastPrinted>2017-03-14T21:30:00Z</cp:lastPrinted>
  <dcterms:created xsi:type="dcterms:W3CDTF">2017-03-17T14:00:00Z</dcterms:created>
  <dcterms:modified xsi:type="dcterms:W3CDTF">2017-03-20T14:00:00Z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-459967611</vt:i4>
  </property>
</Properties>
</file>